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hint="default" w:ascii="微软雅黑" w:hAnsi="微软雅黑" w:eastAsia="微软雅黑"/>
          <w:b/>
          <w:bCs/>
          <w:color w:val="000000" w:themeColor="text1"/>
          <w:sz w:val="40"/>
          <w:szCs w:val="40"/>
          <w14:textFill>
            <w14:solidFill>
              <w14:schemeClr w14:val="tx1"/>
            </w14:solidFill>
          </w14:textFill>
        </w:rPr>
      </w:pPr>
      <w:r>
        <w:rPr>
          <w:rFonts w:hint="eastAsia" w:ascii="微软雅黑" w:hAnsi="微软雅黑" w:eastAsia="微软雅黑"/>
          <w:b/>
          <w:bCs/>
          <w:color w:val="000000" w:themeColor="text1"/>
          <w:sz w:val="40"/>
          <w:szCs w:val="40"/>
          <w14:textFill>
            <w14:solidFill>
              <w14:schemeClr w14:val="tx1"/>
            </w14:solidFill>
          </w14:textFill>
        </w:rPr>
        <w:t>易考在线考试考生操作手册</w:t>
      </w:r>
    </w:p>
    <w:p>
      <w:pPr>
        <w:snapToGrid w:val="0"/>
        <w:spacing w:line="360" w:lineRule="auto"/>
        <w:ind w:firstLine="420" w:firstLineChars="200"/>
        <w:rPr>
          <w:rFonts w:hint="eastAsia" w:ascii="微软雅黑" w:hAnsi="微软雅黑" w:eastAsia="微软雅黑" w:cs="等线"/>
          <w:strike w:val="0"/>
          <w:color w:val="000000" w:themeColor="text1"/>
          <w:sz w:val="21"/>
          <w:szCs w:val="21"/>
          <w14:textFill>
            <w14:solidFill>
              <w14:schemeClr w14:val="tx1"/>
            </w14:solidFill>
          </w14:textFill>
        </w:rPr>
      </w:pPr>
      <w:r>
        <w:rPr>
          <w:rFonts w:hint="eastAsia" w:ascii="微软雅黑" w:hAnsi="微软雅黑" w:eastAsia="微软雅黑" w:cs="等线"/>
          <w:strike w:val="0"/>
          <w:dstrike w:val="0"/>
          <w:color w:val="000000" w:themeColor="text1"/>
          <w:sz w:val="21"/>
          <w:szCs w:val="21"/>
          <w14:textFill>
            <w14:solidFill>
              <w14:schemeClr w14:val="tx1"/>
            </w14:solidFill>
          </w14:textFill>
        </w:rPr>
        <w:t>根</w:t>
      </w:r>
      <w:r>
        <w:rPr>
          <w:rFonts w:hint="eastAsia" w:ascii="微软雅黑" w:hAnsi="微软雅黑" w:eastAsia="微软雅黑" w:cs="等线"/>
          <w:b w:val="0"/>
          <w:bCs w:val="0"/>
          <w:strike w:val="0"/>
          <w:dstrike w:val="0"/>
          <w:color w:val="auto"/>
          <w:sz w:val="21"/>
          <w:szCs w:val="21"/>
        </w:rPr>
        <w:t>据</w:t>
      </w:r>
      <w:r>
        <w:rPr>
          <w:rFonts w:hint="eastAsia" w:ascii="微软雅黑" w:hAnsi="微软雅黑" w:eastAsia="微软雅黑" w:cs="等线"/>
          <w:b w:val="0"/>
          <w:bCs w:val="0"/>
          <w:strike w:val="0"/>
          <w:dstrike w:val="0"/>
          <w:color w:val="auto"/>
          <w:sz w:val="21"/>
          <w:szCs w:val="21"/>
          <w:lang w:val="en-US" w:eastAsia="zh-CN"/>
        </w:rPr>
        <w:t>宁波财经学院</w:t>
      </w:r>
      <w:r>
        <w:rPr>
          <w:rFonts w:hint="eastAsia" w:ascii="微软雅黑" w:hAnsi="微软雅黑" w:eastAsia="微软雅黑" w:cs="等线"/>
          <w:b w:val="0"/>
          <w:bCs w:val="0"/>
          <w:strike w:val="0"/>
          <w:dstrike w:val="0"/>
          <w:color w:val="auto"/>
          <w:sz w:val="21"/>
          <w:szCs w:val="21"/>
        </w:rPr>
        <w:t>的</w:t>
      </w:r>
      <w:r>
        <w:rPr>
          <w:rFonts w:hint="eastAsia" w:ascii="微软雅黑" w:hAnsi="微软雅黑" w:eastAsia="微软雅黑" w:cs="等线"/>
          <w:strike w:val="0"/>
          <w:dstrike w:val="0"/>
          <w:color w:val="000000" w:themeColor="text1"/>
          <w:sz w:val="21"/>
          <w:szCs w:val="21"/>
          <w14:textFill>
            <w14:solidFill>
              <w14:schemeClr w14:val="tx1"/>
            </w14:solidFill>
          </w14:textFill>
        </w:rPr>
        <w:t>考试管理要求，本次考试为双视角监控</w:t>
      </w:r>
      <w:r>
        <w:rPr>
          <w:rFonts w:ascii="微软雅黑" w:hAnsi="微软雅黑" w:eastAsia="微软雅黑" w:cs="等线"/>
          <w:strike w:val="0"/>
          <w:dstrike w:val="0"/>
          <w:color w:val="000000" w:themeColor="text1"/>
          <w:sz w:val="21"/>
          <w:szCs w:val="21"/>
          <w14:textFill>
            <w14:solidFill>
              <w14:schemeClr w14:val="tx1"/>
            </w14:solidFill>
          </w14:textFill>
        </w:rPr>
        <w:t>在线考试</w:t>
      </w:r>
      <w:r>
        <w:rPr>
          <w:rFonts w:hint="eastAsia" w:ascii="微软雅黑" w:hAnsi="微软雅黑" w:eastAsia="微软雅黑" w:cs="等线"/>
          <w:strike w:val="0"/>
          <w:dstrike w:val="0"/>
          <w:color w:val="000000" w:themeColor="text1"/>
          <w:sz w:val="21"/>
          <w:szCs w:val="21"/>
          <w14:textFill>
            <w14:solidFill>
              <w14:schemeClr w14:val="tx1"/>
            </w14:solidFill>
          </w14:textFill>
        </w:rPr>
        <w:t>形式，考试系统为易考系统。考生需自行准备符合要求的考试设备、监控设备、网络和考试场所参加考试。考试全程需同时开启两路在线视频监控，考生须按要求将监控设备摆放到合适的位置，以满足远程在线监考的需求。</w:t>
      </w:r>
    </w:p>
    <w:p>
      <w:pPr>
        <w:shd w:val="clear" w:color="auto" w:fill="FCFCFC"/>
        <w:snapToGrid w:val="0"/>
        <w:spacing w:line="360" w:lineRule="auto"/>
        <w:ind w:firstLine="420"/>
        <w:rPr>
          <w:rFonts w:hint="default" w:ascii="微软雅黑" w:hAnsi="微软雅黑" w:eastAsia="微软雅黑" w:cs="等线"/>
          <w:b w:val="0"/>
          <w:bCs w:val="0"/>
          <w:color w:val="auto"/>
          <w:sz w:val="21"/>
          <w:szCs w:val="21"/>
          <w:lang w:val="en-US" w:eastAsia="zh-CN"/>
        </w:rPr>
      </w:pPr>
      <w:r>
        <w:rPr>
          <w:rFonts w:hint="eastAsia" w:ascii="微软雅黑" w:hAnsi="微软雅黑" w:eastAsia="微软雅黑" w:cs="等线"/>
          <w:b w:val="0"/>
          <w:bCs w:val="0"/>
          <w:color w:val="auto"/>
          <w:sz w:val="21"/>
          <w:szCs w:val="21"/>
          <w:lang w:val="en-US" w:eastAsia="zh-CN"/>
        </w:rPr>
        <w:t>易考客户端采用考试口令、准考证号登录。4月9日模拟演练的考试口令202185。4月10日模拟演练的考试口令202016。4月11日-4月14日中午12：00考前练习的考试口令202243。4月16日正式考试的考试口令详见宁波财经学院三位一体报名系统的准考证。准考证号是三位一体报名申请表中网上报名编号的10位数字（2022******），模拟演练、考前练习及正式考试均使用该准考证号。</w:t>
      </w:r>
    </w:p>
    <w:p>
      <w:pPr>
        <w:shd w:val="clear" w:color="auto" w:fill="FCFCFC"/>
        <w:snapToGrid w:val="0"/>
        <w:spacing w:line="360" w:lineRule="auto"/>
        <w:ind w:firstLine="420"/>
        <w:rPr>
          <w:rFonts w:hint="default" w:ascii="微软雅黑" w:hAnsi="微软雅黑" w:eastAsia="微软雅黑" w:cs="等线"/>
          <w:b w:val="0"/>
          <w:bCs w:val="0"/>
          <w:color w:val="auto"/>
          <w:sz w:val="21"/>
          <w:szCs w:val="21"/>
        </w:rPr>
      </w:pPr>
      <w:r>
        <w:rPr>
          <w:rFonts w:hint="default" w:ascii="微软雅黑" w:hAnsi="微软雅黑" w:eastAsia="微软雅黑" w:cs="等线"/>
          <w:b w:val="0"/>
          <w:bCs w:val="0"/>
          <w:color w:val="auto"/>
          <w:sz w:val="21"/>
          <w:szCs w:val="21"/>
        </w:rPr>
        <w:t>模拟演练是保证正式考试顺利进行的必要步骤，考生务必高度重视，至少参加一次，若未参加模拟考试，后期无法正常参加考试的一切后果由考生自行承担。</w:t>
      </w:r>
    </w:p>
    <w:p>
      <w:pPr>
        <w:shd w:val="clear" w:color="auto" w:fill="FCFCFC"/>
        <w:snapToGrid w:val="0"/>
        <w:spacing w:line="360" w:lineRule="auto"/>
        <w:ind w:firstLine="420"/>
        <w:rPr>
          <w:rFonts w:hint="eastAsia" w:ascii="微软雅黑" w:hAnsi="微软雅黑" w:eastAsia="微软雅黑" w:cs="等线"/>
          <w:b w:val="0"/>
          <w:bCs/>
          <w:color w:val="auto"/>
          <w:sz w:val="21"/>
          <w:szCs w:val="21"/>
          <w:highlight w:val="yellow"/>
          <w:lang w:eastAsia="zh-CN"/>
        </w:rPr>
      </w:pPr>
      <w:r>
        <w:rPr>
          <w:rFonts w:hint="eastAsia" w:ascii="微软雅黑" w:hAnsi="微软雅黑" w:eastAsia="微软雅黑" w:cs="等线"/>
          <w:b w:val="0"/>
          <w:bCs w:val="0"/>
          <w:color w:val="auto"/>
          <w:sz w:val="21"/>
          <w:szCs w:val="21"/>
        </w:rPr>
        <w:t>如遇考试系统技术问题请联系</w:t>
      </w:r>
      <w:r>
        <w:rPr>
          <w:rFonts w:hint="eastAsia" w:ascii="微软雅黑" w:hAnsi="微软雅黑" w:eastAsia="微软雅黑" w:cs="等线"/>
          <w:b w:val="0"/>
          <w:bCs w:val="0"/>
          <w:color w:val="auto"/>
          <w:sz w:val="21"/>
          <w:szCs w:val="21"/>
          <w:lang w:val="en-US" w:eastAsia="zh-CN"/>
        </w:rPr>
        <w:t>客户端右侧</w:t>
      </w:r>
      <w:r>
        <w:rPr>
          <w:rFonts w:hint="eastAsia" w:ascii="微软雅黑" w:hAnsi="微软雅黑" w:eastAsia="微软雅黑" w:cs="等线"/>
          <w:b w:val="0"/>
          <w:bCs w:val="0"/>
          <w:color w:val="auto"/>
          <w:sz w:val="21"/>
          <w:szCs w:val="21"/>
        </w:rPr>
        <w:t>“</w:t>
      </w:r>
      <w:r>
        <w:rPr>
          <w:rFonts w:hint="eastAsia" w:ascii="微软雅黑" w:hAnsi="微软雅黑" w:eastAsia="微软雅黑" w:cs="等线"/>
          <w:b/>
          <w:bCs/>
          <w:color w:val="auto"/>
          <w:sz w:val="21"/>
          <w:szCs w:val="21"/>
        </w:rPr>
        <w:t>技术支持</w:t>
      </w:r>
      <w:r>
        <w:rPr>
          <w:rFonts w:hint="eastAsia" w:ascii="微软雅黑" w:hAnsi="微软雅黑" w:eastAsia="微软雅黑" w:cs="等线"/>
          <w:b w:val="0"/>
          <w:bCs w:val="0"/>
          <w:color w:val="auto"/>
          <w:sz w:val="21"/>
          <w:szCs w:val="21"/>
        </w:rPr>
        <w:t>”获得在线帮助。在线客服（AR）</w:t>
      </w:r>
      <w:r>
        <w:rPr>
          <w:rFonts w:hint="eastAsia" w:ascii="微软雅黑" w:hAnsi="微软雅黑" w:eastAsia="微软雅黑" w:cs="等线"/>
          <w:b w:val="0"/>
          <w:bCs w:val="0"/>
          <w:color w:val="auto"/>
          <w:sz w:val="21"/>
          <w:szCs w:val="21"/>
          <w:lang w:val="en-US" w:eastAsia="zh-CN"/>
        </w:rPr>
        <w:t>支持</w:t>
      </w:r>
      <w:r>
        <w:rPr>
          <w:rFonts w:hint="eastAsia" w:ascii="微软雅黑" w:hAnsi="微软雅黑" w:eastAsia="微软雅黑" w:cs="等线"/>
          <w:b w:val="0"/>
          <w:bCs w:val="0"/>
          <w:color w:val="auto"/>
          <w:sz w:val="21"/>
          <w:szCs w:val="21"/>
        </w:rPr>
        <w:t>24小时回复考生</w:t>
      </w:r>
      <w:r>
        <w:rPr>
          <w:rFonts w:hint="eastAsia" w:ascii="微软雅黑" w:hAnsi="微软雅黑" w:eastAsia="微软雅黑" w:cs="等线"/>
          <w:b w:val="0"/>
          <w:bCs w:val="0"/>
          <w:color w:val="auto"/>
          <w:sz w:val="21"/>
          <w:szCs w:val="21"/>
          <w:lang w:eastAsia="zh-CN"/>
        </w:rPr>
        <w:t>；人工客服支持时间：8</w:t>
      </w:r>
      <w:r>
        <w:rPr>
          <w:rFonts w:hint="eastAsia" w:ascii="微软雅黑" w:hAnsi="微软雅黑" w:eastAsia="微软雅黑" w:cs="等线"/>
          <w:b w:val="0"/>
          <w:bCs w:val="0"/>
          <w:color w:val="auto"/>
          <w:sz w:val="21"/>
          <w:szCs w:val="21"/>
          <w:lang w:val="en-US" w:eastAsia="zh-CN"/>
        </w:rPr>
        <w:t>:</w:t>
      </w:r>
      <w:r>
        <w:rPr>
          <w:rFonts w:hint="eastAsia" w:ascii="微软雅黑" w:hAnsi="微软雅黑" w:eastAsia="微软雅黑" w:cs="等线"/>
          <w:b w:val="0"/>
          <w:bCs w:val="0"/>
          <w:color w:val="auto"/>
          <w:sz w:val="21"/>
          <w:szCs w:val="21"/>
          <w:lang w:eastAsia="zh-CN"/>
        </w:rPr>
        <w:t>00</w:t>
      </w:r>
      <w:r>
        <w:rPr>
          <w:rFonts w:hint="eastAsia" w:ascii="微软雅黑" w:hAnsi="微软雅黑" w:eastAsia="微软雅黑" w:cs="等线"/>
          <w:b w:val="0"/>
          <w:bCs w:val="0"/>
          <w:color w:val="auto"/>
          <w:sz w:val="21"/>
          <w:szCs w:val="21"/>
          <w:lang w:val="en-US" w:eastAsia="zh-CN"/>
        </w:rPr>
        <w:t>-</w:t>
      </w:r>
      <w:r>
        <w:rPr>
          <w:rFonts w:hint="eastAsia" w:ascii="微软雅黑" w:hAnsi="微软雅黑" w:eastAsia="微软雅黑" w:cs="等线"/>
          <w:b w:val="0"/>
          <w:bCs w:val="0"/>
          <w:color w:val="auto"/>
          <w:sz w:val="21"/>
          <w:szCs w:val="21"/>
          <w:lang w:eastAsia="zh-CN"/>
        </w:rPr>
        <w:t>19:00；</w:t>
      </w:r>
      <w:r>
        <w:rPr>
          <w:rFonts w:hint="eastAsia" w:ascii="微软雅黑" w:hAnsi="微软雅黑" w:eastAsia="微软雅黑" w:cs="等线"/>
          <w:b w:val="0"/>
          <w:bCs w:val="0"/>
          <w:color w:val="auto"/>
          <w:sz w:val="21"/>
          <w:szCs w:val="21"/>
          <w:lang w:val="en-US" w:eastAsia="zh-CN"/>
        </w:rPr>
        <w:t>人工客服</w:t>
      </w:r>
      <w:r>
        <w:rPr>
          <w:rFonts w:hint="eastAsia" w:ascii="微软雅黑" w:hAnsi="微软雅黑" w:eastAsia="微软雅黑" w:cs="等线"/>
          <w:b w:val="0"/>
          <w:bCs w:val="0"/>
          <w:color w:val="auto"/>
          <w:sz w:val="21"/>
          <w:szCs w:val="21"/>
        </w:rPr>
        <w:t>电话010-86462004</w:t>
      </w:r>
      <w:r>
        <w:rPr>
          <w:rFonts w:hint="eastAsia" w:ascii="微软雅黑" w:hAnsi="微软雅黑" w:eastAsia="微软雅黑" w:cs="等线"/>
          <w:b w:val="0"/>
          <w:bCs w:val="0"/>
          <w:color w:val="auto"/>
          <w:sz w:val="21"/>
          <w:szCs w:val="21"/>
          <w:lang w:eastAsia="zh-CN"/>
        </w:rPr>
        <w:t>。</w:t>
      </w:r>
      <w:bookmarkStart w:id="3" w:name="_GoBack"/>
      <w:bookmarkEnd w:id="3"/>
    </w:p>
    <w:p>
      <w:pPr>
        <w:snapToGrid w:val="0"/>
        <w:spacing w:line="360" w:lineRule="auto"/>
        <w:ind w:firstLine="420" w:firstLineChars="200"/>
        <w:rPr>
          <w:rFonts w:hint="eastAsia" w:ascii="微软雅黑" w:hAnsi="微软雅黑" w:eastAsia="微软雅黑" w:cs="等线"/>
          <w:color w:val="auto"/>
          <w:sz w:val="21"/>
          <w:szCs w:val="21"/>
        </w:rPr>
      </w:pPr>
      <w:r>
        <w:rPr>
          <w:rFonts w:hint="eastAsia" w:ascii="微软雅黑" w:hAnsi="微软雅黑" w:eastAsia="微软雅黑" w:cs="等线"/>
          <w:color w:val="auto"/>
          <w:sz w:val="21"/>
          <w:szCs w:val="21"/>
        </w:rPr>
        <w:t>以下就</w:t>
      </w:r>
      <w:r>
        <w:rPr>
          <w:rFonts w:ascii="微软雅黑" w:hAnsi="微软雅黑" w:eastAsia="微软雅黑" w:cs="等线"/>
          <w:color w:val="auto"/>
          <w:sz w:val="21"/>
          <w:szCs w:val="21"/>
        </w:rPr>
        <w:t>如何下载安装</w:t>
      </w:r>
      <w:r>
        <w:rPr>
          <w:rFonts w:hint="eastAsia" w:ascii="微软雅黑" w:hAnsi="微软雅黑" w:eastAsia="微软雅黑" w:cs="等线"/>
          <w:color w:val="auto"/>
          <w:sz w:val="21"/>
          <w:szCs w:val="21"/>
        </w:rPr>
        <w:t>易考系统客户端</w:t>
      </w:r>
      <w:r>
        <w:rPr>
          <w:rFonts w:ascii="微软雅黑" w:hAnsi="微软雅黑" w:eastAsia="微软雅黑" w:cs="等线"/>
          <w:color w:val="auto"/>
          <w:sz w:val="21"/>
          <w:szCs w:val="21"/>
        </w:rPr>
        <w:t>、</w:t>
      </w:r>
      <w:r>
        <w:rPr>
          <w:rFonts w:hint="eastAsia" w:ascii="微软雅黑" w:hAnsi="微软雅黑" w:eastAsia="微软雅黑" w:cs="等线"/>
          <w:color w:val="auto"/>
          <w:sz w:val="21"/>
          <w:szCs w:val="21"/>
        </w:rPr>
        <w:t>在线考试操作流程、以及如何搭建第二视角鹰眼监控</w:t>
      </w:r>
      <w:r>
        <w:rPr>
          <w:rFonts w:ascii="微软雅黑" w:hAnsi="微软雅黑" w:eastAsia="微软雅黑" w:cs="等线"/>
          <w:color w:val="auto"/>
          <w:sz w:val="21"/>
          <w:szCs w:val="21"/>
        </w:rPr>
        <w:t>等具体</w:t>
      </w:r>
      <w:r>
        <w:rPr>
          <w:rFonts w:hint="eastAsia" w:ascii="微软雅黑" w:hAnsi="微软雅黑" w:eastAsia="微软雅黑" w:cs="等线"/>
          <w:color w:val="auto"/>
          <w:sz w:val="21"/>
          <w:szCs w:val="21"/>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w:t>
      </w:r>
      <w:r>
        <w:rPr>
          <w:rFonts w:hint="eastAsia" w:ascii="微软雅黑" w:hAnsi="微软雅黑" w:eastAsia="微软雅黑"/>
          <w:color w:val="000000" w:themeColor="text1"/>
          <w:sz w:val="21"/>
          <w:szCs w:val="21"/>
          <w14:textFill>
            <w14:solidFill>
              <w14:schemeClr w14:val="tx1"/>
            </w14:solidFill>
          </w14:textFill>
        </w:rPr>
        <w:t>考试</w:t>
      </w:r>
      <w:r>
        <w:rPr>
          <w:rFonts w:ascii="微软雅黑" w:hAnsi="微软雅黑" w:eastAsia="微软雅黑"/>
          <w:color w:val="000000" w:themeColor="text1"/>
          <w:sz w:val="21"/>
          <w:szCs w:val="21"/>
          <w14:textFill>
            <w14:solidFill>
              <w14:schemeClr w14:val="tx1"/>
            </w14:solidFill>
          </w14:textFill>
        </w:rPr>
        <w:t>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rPr>
          <w:rFonts w:hint="eastAsia"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w:t>
      </w:r>
      <w:r>
        <w:rPr>
          <w:rFonts w:hint="eastAsia" w:ascii="微软雅黑" w:hAnsi="微软雅黑" w:eastAsia="微软雅黑" w:cs="等线"/>
          <w:color w:val="000000" w:themeColor="text1"/>
          <w:sz w:val="21"/>
          <w:szCs w:val="21"/>
          <w14:textFill>
            <w14:solidFill>
              <w14:schemeClr w14:val="tx1"/>
            </w14:solidFill>
          </w14:textFill>
        </w:rPr>
        <w:t>可</w:t>
      </w:r>
      <w:r>
        <w:rPr>
          <w:rFonts w:ascii="微软雅黑" w:hAnsi="微软雅黑" w:eastAsia="微软雅黑" w:cs="等线"/>
          <w:color w:val="000000" w:themeColor="text1"/>
          <w:sz w:val="21"/>
          <w:szCs w:val="21"/>
          <w14:textFill>
            <w14:solidFill>
              <w14:schemeClr w14:val="tx1"/>
            </w14:solidFill>
          </w14:textFill>
        </w:rPr>
        <w:t>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考试全过程严格禁止其他人员出入考试场所。</w:t>
      </w: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；推荐配置：cpu：i7；内存1</w:t>
      </w:r>
      <w:r>
        <w:rPr>
          <w:rFonts w:ascii="微软雅黑" w:hAnsi="微软雅黑" w:eastAsia="微软雅黑" w:cs="等线"/>
          <w:color w:val="000000" w:themeColor="text1"/>
          <w:sz w:val="21"/>
          <w:szCs w:val="21"/>
          <w14:textFill>
            <w14:solidFill>
              <w14:schemeClr w14:val="tx1"/>
            </w14:solidFill>
          </w14:textFill>
        </w:rPr>
        <w:t>6</w:t>
      </w:r>
      <w:r>
        <w:rPr>
          <w:rFonts w:hint="eastAsia" w:ascii="微软雅黑" w:hAnsi="微软雅黑" w:eastAsia="微软雅黑" w:cs="等线"/>
          <w:color w:val="000000" w:themeColor="text1"/>
          <w:sz w:val="21"/>
          <w:szCs w:val="21"/>
          <w14:textFill>
            <w14:solidFill>
              <w14:schemeClr w14:val="tx1"/>
            </w14:solidFill>
          </w14:textFill>
        </w:rPr>
        <w:t>G；最低配置：cpu：i5，内存8G（推荐使用Windows系统笔记本电脑）</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w:t>
      </w:r>
      <w:r>
        <w:rPr>
          <w:rFonts w:ascii="微软雅黑" w:hAnsi="微软雅黑" w:eastAsia="微软雅黑"/>
          <w:color w:val="000000"/>
          <w:sz w:val="21"/>
          <w:szCs w:val="21"/>
        </w:rPr>
        <w:t>可正常使用的音频输入（麦克</w:t>
      </w:r>
      <w:r>
        <w:rPr>
          <w:rFonts w:hint="eastAsia" w:ascii="微软雅黑" w:hAnsi="微软雅黑" w:eastAsia="微软雅黑"/>
          <w:color w:val="000000"/>
          <w:sz w:val="21"/>
          <w:szCs w:val="21"/>
          <w:lang w:val="en-US" w:eastAsia="zh-CN"/>
        </w:rPr>
        <w:t>风</w:t>
      </w:r>
      <w:r>
        <w:rPr>
          <w:rFonts w:ascii="微软雅黑" w:hAnsi="微软雅黑" w:eastAsia="微软雅黑"/>
          <w:color w:val="000000"/>
          <w:sz w:val="21"/>
          <w:szCs w:val="21"/>
        </w:rPr>
        <w:t>）和音频输出（扬声器）功能</w:t>
      </w:r>
      <w:r>
        <w:rPr>
          <w:rFonts w:hint="eastAsia" w:ascii="微软雅黑" w:hAnsi="微软雅黑" w:eastAsia="微软雅黑"/>
          <w:color w:val="000000"/>
          <w:sz w:val="21"/>
          <w:szCs w:val="21"/>
        </w:rPr>
        <w:t>，且电脑处于非静音状态，</w:t>
      </w:r>
      <w:r>
        <w:rPr>
          <w:rFonts w:ascii="微软雅黑" w:hAnsi="微软雅黑" w:eastAsia="微软雅黑"/>
          <w:color w:val="000000"/>
          <w:sz w:val="21"/>
          <w:szCs w:val="21"/>
        </w:rPr>
        <w:t>禁止使用耳</w:t>
      </w:r>
      <w:r>
        <w:rPr>
          <w:rFonts w:hint="eastAsia" w:ascii="微软雅黑" w:hAnsi="微软雅黑" w:eastAsia="微软雅黑"/>
          <w:color w:val="000000"/>
          <w:sz w:val="21"/>
          <w:szCs w:val="21"/>
        </w:rPr>
        <w:t>机耳麦设备</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进入考试系统前应关闭电脑上与考试无关网页和软件，包括安全卫士、电脑管家、暴风影音及各类通讯软件（微信、QQ等），以免由于被动弹窗导致被系统判定为作弊；如有直播软件，须提前卸载；</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考试全程不可以使用触屏设备，必须使用键盘输入。</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用作第二视角鹰眼监控的</w:t>
      </w:r>
      <w:r>
        <w:rPr>
          <w:rFonts w:hint="eastAsia" w:ascii="微软雅黑" w:hAnsi="微软雅黑" w:eastAsia="微软雅黑" w:cs="等线"/>
          <w:color w:val="000000" w:themeColor="text1"/>
          <w:sz w:val="21"/>
          <w:szCs w:val="21"/>
          <w:lang w:val="en-US" w:eastAsia="zh-CN"/>
          <w14:textFill>
            <w14:solidFill>
              <w14:schemeClr w14:val="tx1"/>
            </w14:solidFill>
          </w14:textFill>
        </w:rPr>
        <w:t>手机</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，必须带有可正常工作的摄像头（推荐安卓手机）</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6479" w:type="dxa"/>
        <w:jc w:val="center"/>
        <w:tblLayout w:type="fixed"/>
        <w:tblCellMar>
          <w:top w:w="0" w:type="dxa"/>
          <w:left w:w="108" w:type="dxa"/>
          <w:bottom w:w="0" w:type="dxa"/>
          <w:right w:w="108" w:type="dxa"/>
        </w:tblCellMar>
      </w:tblPr>
      <w:tblGrid>
        <w:gridCol w:w="1872"/>
        <w:gridCol w:w="2267"/>
        <w:gridCol w:w="2340"/>
      </w:tblGrid>
      <w:tr>
        <w:tblPrEx>
          <w:tblCellMar>
            <w:top w:w="0" w:type="dxa"/>
            <w:left w:w="108" w:type="dxa"/>
            <w:bottom w:w="0" w:type="dxa"/>
            <w:right w:w="108" w:type="dxa"/>
          </w:tblCellMar>
        </w:tblPrEx>
        <w:trPr>
          <w:trHeight w:val="551" w:hRule="atLeast"/>
          <w:jc w:val="center"/>
        </w:trPr>
        <w:tc>
          <w:tcPr>
            <w:tcW w:w="1872" w:type="dxa"/>
            <w:tcBorders>
              <w:top w:val="single" w:color="auto" w:sz="8" w:space="0"/>
              <w:left w:val="single" w:color="auto" w:sz="8" w:space="0"/>
              <w:bottom w:val="single" w:color="auto" w:sz="4" w:space="0"/>
              <w:right w:val="single" w:color="auto" w:sz="4" w:space="0"/>
            </w:tcBorders>
            <w:shd w:val="clear" w:color="000000" w:fill="DDEBF7"/>
            <w:noWrap/>
            <w:vAlign w:val="center"/>
          </w:tcPr>
          <w:p>
            <w:pPr>
              <w:jc w:val="center"/>
              <w:rPr>
                <w:rFonts w:ascii="等线" w:hAnsi="等线" w:eastAsia="等线"/>
                <w:b/>
                <w:bCs/>
                <w:color w:val="000000"/>
                <w:sz w:val="15"/>
                <w:szCs w:val="15"/>
              </w:rPr>
            </w:pPr>
            <w:r>
              <w:rPr>
                <w:rFonts w:hint="eastAsia" w:ascii="等线" w:hAnsi="等线" w:eastAsia="等线"/>
                <w:b/>
                <w:bCs/>
                <w:color w:val="000000"/>
                <w:sz w:val="15"/>
                <w:szCs w:val="15"/>
              </w:rPr>
              <w:t>设备</w:t>
            </w:r>
          </w:p>
        </w:tc>
        <w:tc>
          <w:tcPr>
            <w:tcW w:w="4607" w:type="dxa"/>
            <w:gridSpan w:val="2"/>
            <w:tcBorders>
              <w:top w:val="single" w:color="auto" w:sz="8" w:space="0"/>
              <w:left w:val="nil"/>
              <w:bottom w:val="single" w:color="auto" w:sz="4" w:space="0"/>
              <w:right w:val="single" w:color="000000" w:sz="8" w:space="0"/>
            </w:tcBorders>
            <w:shd w:val="clear" w:color="000000" w:fill="DDEBF7"/>
            <w:noWrap/>
            <w:vAlign w:val="center"/>
          </w:tcPr>
          <w:p>
            <w:pPr>
              <w:jc w:val="center"/>
              <w:rPr>
                <w:rFonts w:ascii="等线" w:hAnsi="等线" w:eastAsia="等线"/>
                <w:b/>
                <w:bCs/>
                <w:color w:val="000000"/>
                <w:sz w:val="15"/>
                <w:szCs w:val="15"/>
              </w:rPr>
            </w:pPr>
            <w:r>
              <w:rPr>
                <w:rFonts w:hint="eastAsia" w:ascii="等线" w:hAnsi="等线" w:eastAsia="等线"/>
                <w:b/>
                <w:bCs/>
                <w:color w:val="000000"/>
                <w:sz w:val="15"/>
                <w:szCs w:val="15"/>
              </w:rPr>
              <w:t>智能手机</w:t>
            </w:r>
          </w:p>
        </w:tc>
      </w:tr>
      <w:tr>
        <w:tblPrEx>
          <w:tblCellMar>
            <w:top w:w="0" w:type="dxa"/>
            <w:left w:w="108" w:type="dxa"/>
            <w:bottom w:w="0" w:type="dxa"/>
            <w:right w:w="108" w:type="dxa"/>
          </w:tblCellMar>
        </w:tblPrEx>
        <w:trPr>
          <w:trHeight w:val="542" w:hRule="atLeast"/>
          <w:jc w:val="center"/>
        </w:trPr>
        <w:tc>
          <w:tcPr>
            <w:tcW w:w="187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15"/>
                <w:szCs w:val="15"/>
              </w:rPr>
            </w:pPr>
            <w:r>
              <w:rPr>
                <w:rFonts w:hint="eastAsia" w:ascii="等线" w:hAnsi="等线" w:eastAsia="等线"/>
                <w:color w:val="000000"/>
                <w:sz w:val="15"/>
                <w:szCs w:val="15"/>
              </w:rPr>
              <w:t>操作系统</w:t>
            </w:r>
          </w:p>
        </w:tc>
        <w:tc>
          <w:tcPr>
            <w:tcW w:w="2267"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15"/>
                <w:szCs w:val="15"/>
              </w:rPr>
            </w:pPr>
            <w:r>
              <w:rPr>
                <w:rFonts w:ascii="等线" w:hAnsi="等线" w:eastAsia="等线"/>
                <w:color w:val="000000"/>
                <w:sz w:val="15"/>
                <w:szCs w:val="15"/>
              </w:rPr>
              <w:t>i</w:t>
            </w:r>
            <w:r>
              <w:rPr>
                <w:rFonts w:hint="eastAsia" w:ascii="等线" w:hAnsi="等线" w:eastAsia="等线"/>
                <w:color w:val="000000"/>
                <w:sz w:val="15"/>
                <w:szCs w:val="15"/>
              </w:rPr>
              <w:t>OS</w:t>
            </w:r>
          </w:p>
        </w:tc>
        <w:tc>
          <w:tcPr>
            <w:tcW w:w="2340" w:type="dxa"/>
            <w:tcBorders>
              <w:top w:val="nil"/>
              <w:left w:val="nil"/>
              <w:bottom w:val="single" w:color="auto" w:sz="4" w:space="0"/>
              <w:right w:val="single" w:color="auto" w:sz="8" w:space="0"/>
            </w:tcBorders>
            <w:shd w:val="clear" w:color="auto" w:fill="auto"/>
            <w:noWrap/>
            <w:vAlign w:val="center"/>
          </w:tcPr>
          <w:p>
            <w:pPr>
              <w:jc w:val="center"/>
              <w:rPr>
                <w:rFonts w:ascii="等线" w:hAnsi="等线" w:eastAsia="等线"/>
                <w:color w:val="000000"/>
                <w:sz w:val="15"/>
                <w:szCs w:val="15"/>
              </w:rPr>
            </w:pPr>
            <w:r>
              <w:rPr>
                <w:rFonts w:hint="eastAsia" w:ascii="等线" w:hAnsi="等线" w:eastAsia="等线"/>
                <w:color w:val="000000"/>
                <w:sz w:val="15"/>
                <w:szCs w:val="15"/>
              </w:rPr>
              <w:t>Android</w:t>
            </w:r>
          </w:p>
        </w:tc>
      </w:tr>
      <w:tr>
        <w:tblPrEx>
          <w:tblCellMar>
            <w:top w:w="0" w:type="dxa"/>
            <w:left w:w="108" w:type="dxa"/>
            <w:bottom w:w="0" w:type="dxa"/>
            <w:right w:w="108" w:type="dxa"/>
          </w:tblCellMar>
        </w:tblPrEx>
        <w:trPr>
          <w:trHeight w:val="542" w:hRule="atLeast"/>
          <w:jc w:val="center"/>
        </w:trPr>
        <w:tc>
          <w:tcPr>
            <w:tcW w:w="187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15"/>
                <w:szCs w:val="15"/>
              </w:rPr>
            </w:pPr>
            <w:r>
              <w:rPr>
                <w:rFonts w:hint="eastAsia" w:ascii="等线" w:hAnsi="等线" w:eastAsia="等线"/>
                <w:color w:val="000000"/>
                <w:sz w:val="15"/>
                <w:szCs w:val="15"/>
              </w:rPr>
              <w:t>系统版本</w:t>
            </w:r>
          </w:p>
        </w:tc>
        <w:tc>
          <w:tcPr>
            <w:tcW w:w="2267" w:type="dxa"/>
            <w:tcBorders>
              <w:top w:val="nil"/>
              <w:left w:val="nil"/>
              <w:bottom w:val="single" w:color="auto" w:sz="4" w:space="0"/>
              <w:right w:val="single" w:color="auto" w:sz="4" w:space="0"/>
            </w:tcBorders>
            <w:shd w:val="clear" w:color="auto" w:fill="auto"/>
            <w:noWrap/>
            <w:vAlign w:val="center"/>
          </w:tcPr>
          <w:p>
            <w:pPr>
              <w:jc w:val="center"/>
              <w:rPr>
                <w:rFonts w:ascii="微软雅黑" w:hAnsi="微软雅黑" w:eastAsia="微软雅黑"/>
                <w:color w:val="000000"/>
                <w:sz w:val="15"/>
                <w:szCs w:val="15"/>
              </w:rPr>
            </w:pPr>
            <w:r>
              <w:rPr>
                <w:rFonts w:ascii="微软雅黑" w:hAnsi="微软雅黑" w:eastAsia="微软雅黑"/>
                <w:color w:val="000000"/>
                <w:sz w:val="15"/>
                <w:szCs w:val="15"/>
              </w:rPr>
              <w:t>i</w:t>
            </w:r>
            <w:r>
              <w:rPr>
                <w:rFonts w:hint="eastAsia" w:ascii="微软雅黑" w:hAnsi="微软雅黑" w:eastAsia="微软雅黑"/>
                <w:color w:val="000000"/>
                <w:sz w:val="15"/>
                <w:szCs w:val="15"/>
              </w:rPr>
              <w:t>OS 1</w:t>
            </w:r>
            <w:r>
              <w:rPr>
                <w:rFonts w:ascii="微软雅黑" w:hAnsi="微软雅黑" w:eastAsia="微软雅黑"/>
                <w:color w:val="000000"/>
                <w:sz w:val="15"/>
                <w:szCs w:val="15"/>
              </w:rPr>
              <w:t>1.0.2</w:t>
            </w:r>
            <w:r>
              <w:rPr>
                <w:rFonts w:hint="eastAsia" w:ascii="微软雅黑" w:hAnsi="微软雅黑" w:eastAsia="微软雅黑"/>
                <w:color w:val="000000"/>
                <w:sz w:val="15"/>
                <w:szCs w:val="15"/>
              </w:rPr>
              <w:t>+</w:t>
            </w:r>
          </w:p>
        </w:tc>
        <w:tc>
          <w:tcPr>
            <w:tcW w:w="2340" w:type="dxa"/>
            <w:tcBorders>
              <w:top w:val="nil"/>
              <w:left w:val="nil"/>
              <w:bottom w:val="single" w:color="auto" w:sz="4" w:space="0"/>
              <w:right w:val="single" w:color="auto" w:sz="8" w:space="0"/>
            </w:tcBorders>
            <w:shd w:val="clear" w:color="auto" w:fill="auto"/>
            <w:noWrap/>
            <w:vAlign w:val="center"/>
          </w:tcPr>
          <w:p>
            <w:pPr>
              <w:jc w:val="center"/>
              <w:rPr>
                <w:rFonts w:ascii="微软雅黑" w:hAnsi="微软雅黑" w:eastAsia="微软雅黑"/>
                <w:color w:val="000000"/>
                <w:sz w:val="15"/>
                <w:szCs w:val="15"/>
              </w:rPr>
            </w:pPr>
            <w:r>
              <w:rPr>
                <w:rFonts w:hint="eastAsia" w:ascii="微软雅黑" w:hAnsi="微软雅黑" w:eastAsia="微软雅黑"/>
                <w:color w:val="000000"/>
                <w:sz w:val="15"/>
                <w:szCs w:val="15"/>
              </w:rPr>
              <w:t>Android 10+</w:t>
            </w:r>
          </w:p>
        </w:tc>
      </w:tr>
      <w:tr>
        <w:tblPrEx>
          <w:tblCellMar>
            <w:top w:w="0" w:type="dxa"/>
            <w:left w:w="108" w:type="dxa"/>
            <w:bottom w:w="0" w:type="dxa"/>
            <w:right w:w="108" w:type="dxa"/>
          </w:tblCellMar>
        </w:tblPrEx>
        <w:trPr>
          <w:trHeight w:val="588" w:hRule="atLeast"/>
          <w:jc w:val="center"/>
        </w:trPr>
        <w:tc>
          <w:tcPr>
            <w:tcW w:w="1872" w:type="dxa"/>
            <w:tcBorders>
              <w:top w:val="nil"/>
              <w:left w:val="single" w:color="auto" w:sz="8" w:space="0"/>
              <w:bottom w:val="single" w:color="auto" w:sz="4" w:space="0"/>
              <w:right w:val="single" w:color="auto" w:sz="4" w:space="0"/>
            </w:tcBorders>
            <w:shd w:val="clear" w:color="auto" w:fill="auto"/>
            <w:noWrap/>
            <w:vAlign w:val="center"/>
          </w:tcPr>
          <w:p>
            <w:pPr>
              <w:jc w:val="center"/>
              <w:rPr>
                <w:rFonts w:ascii="等线" w:hAnsi="等线" w:eastAsia="等线"/>
                <w:color w:val="000000"/>
                <w:sz w:val="15"/>
                <w:szCs w:val="15"/>
              </w:rPr>
            </w:pPr>
            <w:r>
              <w:rPr>
                <w:rFonts w:hint="eastAsia" w:ascii="等线" w:hAnsi="等线" w:eastAsia="等线"/>
                <w:color w:val="000000"/>
                <w:sz w:val="15"/>
                <w:szCs w:val="15"/>
              </w:rPr>
              <w:t>浏览器</w:t>
            </w:r>
          </w:p>
        </w:tc>
        <w:tc>
          <w:tcPr>
            <w:tcW w:w="2267" w:type="dxa"/>
            <w:tcBorders>
              <w:top w:val="nil"/>
              <w:left w:val="nil"/>
              <w:bottom w:val="single" w:color="auto" w:sz="4" w:space="0"/>
              <w:right w:val="single" w:color="auto" w:sz="4" w:space="0"/>
            </w:tcBorders>
            <w:shd w:val="clear" w:color="auto" w:fill="auto"/>
            <w:noWrap/>
            <w:vAlign w:val="center"/>
          </w:tcPr>
          <w:p>
            <w:pPr>
              <w:jc w:val="center"/>
              <w:rPr>
                <w:rFonts w:ascii="等线" w:hAnsi="等线" w:eastAsia="等线"/>
                <w:color w:val="000000"/>
                <w:sz w:val="15"/>
                <w:szCs w:val="15"/>
              </w:rPr>
            </w:pPr>
            <w:r>
              <w:rPr>
                <w:rFonts w:hint="eastAsia"/>
                <w:color w:val="000000"/>
                <w:sz w:val="15"/>
                <w:szCs w:val="15"/>
              </w:rPr>
              <w:t>　</w:t>
            </w:r>
            <w:r>
              <w:rPr>
                <w:rFonts w:ascii="微软雅黑" w:hAnsi="微软雅黑" w:eastAsia="微软雅黑"/>
                <w:color w:val="000000"/>
                <w:sz w:val="15"/>
                <w:szCs w:val="15"/>
              </w:rPr>
              <w:t xml:space="preserve">Safari 13+  </w:t>
            </w:r>
          </w:p>
        </w:tc>
        <w:tc>
          <w:tcPr>
            <w:tcW w:w="2340" w:type="dxa"/>
            <w:tcBorders>
              <w:top w:val="nil"/>
              <w:left w:val="nil"/>
              <w:bottom w:val="single" w:color="auto" w:sz="4" w:space="0"/>
              <w:right w:val="single" w:color="auto" w:sz="8" w:space="0"/>
            </w:tcBorders>
            <w:shd w:val="clear" w:color="auto" w:fill="auto"/>
            <w:noWrap/>
            <w:vAlign w:val="center"/>
          </w:tcPr>
          <w:p>
            <w:pPr>
              <w:jc w:val="center"/>
              <w:rPr>
                <w:rFonts w:hint="eastAsia" w:ascii="微软雅黑" w:hAnsi="微软雅黑" w:eastAsia="微软雅黑"/>
                <w:color w:val="000000"/>
                <w:sz w:val="15"/>
                <w:szCs w:val="15"/>
                <w:highlight w:val="none"/>
              </w:rPr>
            </w:pPr>
            <w:r>
              <w:rPr>
                <w:rFonts w:hint="eastAsia" w:ascii="微软雅黑" w:hAnsi="微软雅黑" w:eastAsia="微软雅黑"/>
                <w:color w:val="000000"/>
                <w:sz w:val="15"/>
                <w:szCs w:val="15"/>
                <w:highlight w:val="none"/>
              </w:rPr>
              <w:t>最新版Edge浏览器</w:t>
            </w:r>
          </w:p>
          <w:p>
            <w:pPr>
              <w:jc w:val="center"/>
              <w:rPr>
                <w:rFonts w:ascii="微软雅黑" w:hAnsi="微软雅黑" w:eastAsia="微软雅黑"/>
                <w:color w:val="000000"/>
                <w:sz w:val="15"/>
                <w:szCs w:val="15"/>
              </w:rPr>
            </w:pPr>
            <w:r>
              <w:rPr>
                <w:rFonts w:hint="eastAsia" w:ascii="微软雅黑" w:hAnsi="微软雅黑" w:eastAsia="微软雅黑"/>
                <w:color w:val="000000"/>
                <w:sz w:val="15"/>
                <w:szCs w:val="15"/>
              </w:rPr>
              <w:t xml:space="preserve">Chrome </w:t>
            </w:r>
            <w:r>
              <w:rPr>
                <w:rFonts w:ascii="微软雅黑" w:hAnsi="微软雅黑" w:eastAsia="微软雅黑"/>
                <w:color w:val="000000"/>
                <w:sz w:val="15"/>
                <w:szCs w:val="15"/>
              </w:rPr>
              <w:t>70</w:t>
            </w:r>
            <w:r>
              <w:rPr>
                <w:rFonts w:hint="eastAsia" w:ascii="微软雅黑" w:hAnsi="微软雅黑" w:eastAsia="微软雅黑"/>
                <w:color w:val="000000"/>
                <w:sz w:val="15"/>
                <w:szCs w:val="15"/>
              </w:rPr>
              <w:t>+</w:t>
            </w:r>
          </w:p>
        </w:tc>
      </w:tr>
      <w:tr>
        <w:tblPrEx>
          <w:tblCellMar>
            <w:top w:w="0" w:type="dxa"/>
            <w:left w:w="108" w:type="dxa"/>
            <w:bottom w:w="0" w:type="dxa"/>
            <w:right w:w="108" w:type="dxa"/>
          </w:tblCellMar>
        </w:tblPrEx>
        <w:trPr>
          <w:trHeight w:val="560" w:hRule="atLeast"/>
          <w:jc w:val="center"/>
        </w:trPr>
        <w:tc>
          <w:tcPr>
            <w:tcW w:w="1872" w:type="dxa"/>
            <w:tcBorders>
              <w:top w:val="nil"/>
              <w:left w:val="single" w:color="auto" w:sz="8" w:space="0"/>
              <w:bottom w:val="single" w:color="auto" w:sz="8" w:space="0"/>
              <w:right w:val="single" w:color="auto" w:sz="4" w:space="0"/>
            </w:tcBorders>
            <w:shd w:val="clear" w:color="auto" w:fill="auto"/>
            <w:noWrap/>
            <w:vAlign w:val="center"/>
          </w:tcPr>
          <w:p>
            <w:pPr>
              <w:jc w:val="center"/>
              <w:rPr>
                <w:rFonts w:ascii="等线" w:hAnsi="等线" w:eastAsia="等线"/>
                <w:color w:val="000000"/>
                <w:sz w:val="15"/>
                <w:szCs w:val="15"/>
              </w:rPr>
            </w:pPr>
            <w:r>
              <w:rPr>
                <w:rFonts w:hint="eastAsia" w:ascii="等线" w:hAnsi="等线" w:eastAsia="等线"/>
                <w:color w:val="000000"/>
                <w:sz w:val="15"/>
                <w:szCs w:val="15"/>
              </w:rPr>
              <w:t>摄像头</w:t>
            </w:r>
          </w:p>
        </w:tc>
        <w:tc>
          <w:tcPr>
            <w:tcW w:w="2267" w:type="dxa"/>
            <w:tcBorders>
              <w:top w:val="nil"/>
              <w:left w:val="nil"/>
              <w:bottom w:val="single" w:color="auto" w:sz="8" w:space="0"/>
              <w:right w:val="single" w:color="auto" w:sz="4" w:space="0"/>
            </w:tcBorders>
            <w:shd w:val="clear" w:color="auto" w:fill="auto"/>
            <w:noWrap/>
            <w:vAlign w:val="center"/>
          </w:tcPr>
          <w:p>
            <w:pPr>
              <w:jc w:val="center"/>
              <w:rPr>
                <w:rFonts w:ascii="等线" w:hAnsi="等线" w:eastAsia="等线"/>
                <w:color w:val="000000"/>
                <w:sz w:val="15"/>
                <w:szCs w:val="15"/>
              </w:rPr>
            </w:pPr>
            <w:r>
              <w:rPr>
                <w:rFonts w:hint="eastAsia" w:ascii="等线" w:hAnsi="等线" w:eastAsia="等线"/>
                <w:color w:val="000000"/>
                <w:sz w:val="15"/>
                <w:szCs w:val="15"/>
              </w:rPr>
              <w:t>有</w:t>
            </w:r>
          </w:p>
        </w:tc>
        <w:tc>
          <w:tcPr>
            <w:tcW w:w="2340" w:type="dxa"/>
            <w:tcBorders>
              <w:top w:val="nil"/>
              <w:left w:val="nil"/>
              <w:bottom w:val="single" w:color="auto" w:sz="8" w:space="0"/>
              <w:right w:val="single" w:color="auto" w:sz="8" w:space="0"/>
            </w:tcBorders>
            <w:shd w:val="clear" w:color="auto" w:fill="auto"/>
            <w:noWrap/>
            <w:vAlign w:val="center"/>
          </w:tcPr>
          <w:p>
            <w:pPr>
              <w:jc w:val="center"/>
              <w:rPr>
                <w:rFonts w:ascii="等线" w:hAnsi="等线" w:eastAsia="等线"/>
                <w:color w:val="000000"/>
                <w:sz w:val="15"/>
                <w:szCs w:val="15"/>
              </w:rPr>
            </w:pPr>
            <w:r>
              <w:rPr>
                <w:rFonts w:hint="eastAsia" w:ascii="等线" w:hAnsi="等线" w:eastAsia="等线"/>
                <w:color w:val="000000"/>
                <w:sz w:val="15"/>
                <w:szCs w:val="15"/>
              </w:rPr>
              <w:t>有</w:t>
            </w:r>
          </w:p>
        </w:tc>
      </w:tr>
    </w:tbl>
    <w:p>
      <w:pPr>
        <w:shd w:val="clear" w:color="auto" w:fill="FCFCFC"/>
        <w:snapToGrid w:val="0"/>
        <w:spacing w:line="360" w:lineRule="auto"/>
        <w:ind w:firstLine="420" w:firstLineChars="200"/>
        <w:rPr>
          <w:rFonts w:hint="eastAsia" w:ascii="微软雅黑" w:hAnsi="微软雅黑" w:eastAsia="微软雅黑" w:cs="等线"/>
          <w:b w:val="0"/>
          <w:bCs/>
          <w:color w:val="auto"/>
          <w:sz w:val="21"/>
          <w:szCs w:val="21"/>
          <w:highlight w:val="yellow"/>
          <w:lang w:eastAsia="zh-CN"/>
        </w:rPr>
      </w:pPr>
      <w:r>
        <w:rPr>
          <w:rFonts w:hint="eastAsia" w:ascii="微软雅黑" w:hAnsi="微软雅黑" w:eastAsia="微软雅黑" w:cs="等线"/>
          <w:b w:val="0"/>
          <w:bCs/>
          <w:color w:val="auto"/>
          <w:sz w:val="21"/>
          <w:szCs w:val="21"/>
          <w:highlight w:val="none"/>
        </w:rPr>
        <w:t>特别提醒：强烈建议考生使用推荐的浏览器登录监控；如考生自行选用其他浏览器导致监控效果不佳，由考生自行承担后果</w:t>
      </w:r>
      <w:r>
        <w:rPr>
          <w:rFonts w:hint="eastAsia" w:ascii="微软雅黑" w:hAnsi="微软雅黑" w:eastAsia="微软雅黑"/>
          <w:b w:val="0"/>
          <w:bCs/>
          <w:color w:val="auto"/>
          <w:sz w:val="21"/>
          <w:szCs w:val="21"/>
          <w:highlight w:val="none"/>
          <w:lang w:eastAsia="zh-CN"/>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手机支架：</w:t>
      </w:r>
      <w:r>
        <w:rPr>
          <w:rFonts w:hint="eastAsia" w:ascii="微软雅黑" w:hAnsi="微软雅黑" w:eastAsia="微软雅黑" w:cs="等线"/>
          <w:color w:val="000000" w:themeColor="text1"/>
          <w:sz w:val="21"/>
          <w:szCs w:val="21"/>
          <w14:textFill>
            <w14:solidFill>
              <w14:schemeClr w14:val="tx1"/>
            </w14:solidFill>
          </w14:textFill>
        </w:rPr>
        <w:t>将手机固定摆放，便于按监控视角要求调整到合适的位置和高度</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确保手机</w:t>
      </w:r>
      <w:r>
        <w:rPr>
          <w:rFonts w:ascii="微软雅黑" w:hAnsi="微软雅黑" w:eastAsia="微软雅黑" w:cs="等线"/>
          <w:color w:val="000000" w:themeColor="text1"/>
          <w:sz w:val="21"/>
          <w:szCs w:val="21"/>
          <w14:textFill>
            <w14:solidFill>
              <w14:schemeClr w14:val="tx1"/>
            </w14:solidFill>
          </w14:textFill>
        </w:rPr>
        <w:t>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手机开启第二视角鹰眼监控</w:t>
      </w:r>
      <w:r>
        <w:rPr>
          <w:rFonts w:ascii="微软雅黑" w:hAnsi="微软雅黑" w:eastAsia="微软雅黑" w:cs="等线"/>
          <w:color w:val="000000" w:themeColor="text1"/>
          <w:sz w:val="21"/>
          <w:szCs w:val="21"/>
          <w14:textFill>
            <w14:solidFill>
              <w14:schemeClr w14:val="tx1"/>
            </w14:solidFill>
          </w14:textFill>
        </w:rPr>
        <w:t>前应关掉</w:t>
      </w:r>
      <w:r>
        <w:rPr>
          <w:rFonts w:hint="eastAsia" w:ascii="微软雅黑" w:hAnsi="微软雅黑" w:eastAsia="微软雅黑" w:cs="等线"/>
          <w:color w:val="000000" w:themeColor="text1"/>
          <w:sz w:val="21"/>
          <w:szCs w:val="21"/>
          <w14:textFill>
            <w14:solidFill>
              <w14:schemeClr w14:val="tx1"/>
            </w14:solidFill>
          </w14:textFill>
        </w:rPr>
        <w:t>与考试</w:t>
      </w:r>
      <w:r>
        <w:rPr>
          <w:rFonts w:ascii="微软雅黑" w:hAnsi="微软雅黑" w:eastAsia="微软雅黑" w:cs="等线"/>
          <w:color w:val="000000" w:themeColor="text1"/>
          <w:sz w:val="21"/>
          <w:szCs w:val="21"/>
          <w14:textFill>
            <w14:solidFill>
              <w14:schemeClr w14:val="tx1"/>
            </w14:solidFill>
          </w14:textFill>
        </w:rPr>
        <w:t>无关应用</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提醒功能，避免来电、微信、或其他应用打断</w:t>
      </w:r>
      <w:r>
        <w:rPr>
          <w:rFonts w:hint="eastAsia" w:ascii="微软雅黑" w:hAnsi="微软雅黑" w:eastAsia="微软雅黑" w:cs="等线"/>
          <w:color w:val="000000" w:themeColor="text1"/>
          <w:sz w:val="21"/>
          <w:szCs w:val="21"/>
          <w14:textFill>
            <w14:solidFill>
              <w14:schemeClr w14:val="tx1"/>
            </w14:solidFill>
          </w14:textFill>
        </w:rPr>
        <w:t>监控</w:t>
      </w:r>
      <w:r>
        <w:rPr>
          <w:rFonts w:ascii="微软雅黑" w:hAnsi="微软雅黑" w:eastAsia="微软雅黑" w:cs="等线"/>
          <w:color w:val="000000" w:themeColor="text1"/>
          <w:sz w:val="21"/>
          <w:szCs w:val="21"/>
          <w14:textFill>
            <w14:solidFill>
              <w14:schemeClr w14:val="tx1"/>
            </w14:solidFill>
          </w14:textFill>
        </w:rPr>
        <w:t>过</w:t>
      </w:r>
      <w:r>
        <w:rPr>
          <w:rFonts w:ascii="微软雅黑" w:hAnsi="微软雅黑" w:eastAsia="微软雅黑"/>
          <w:color w:val="000000" w:themeColor="text1"/>
          <w:sz w:val="21"/>
          <w:szCs w:val="21"/>
          <w14:textFill>
            <w14:solidFill>
              <w14:schemeClr w14:val="tx1"/>
            </w14:solidFill>
          </w14:textFill>
        </w:rPr>
        <w:t>程</w:t>
      </w:r>
      <w:r>
        <w:rPr>
          <w:rFonts w:hint="eastAsia" w:ascii="微软雅黑" w:hAnsi="微软雅黑" w:eastAsia="微软雅黑"/>
          <w:color w:val="000000" w:themeColor="text1"/>
          <w:sz w:val="21"/>
          <w:szCs w:val="21"/>
          <w14:textFill>
            <w14:solidFill>
              <w14:schemeClr w14:val="tx1"/>
            </w14:solidFill>
          </w14:textFill>
        </w:rPr>
        <w:t>；如果第二视角鹰眼监控被打断或者网络卡死，可以使用4G流量，重新扫码登录</w:t>
      </w:r>
      <w:r>
        <w:rPr>
          <w:rFonts w:hint="eastAsia" w:ascii="微软雅黑" w:hAnsi="微软雅黑" w:eastAsia="微软雅黑"/>
          <w:color w:val="000000" w:themeColor="text1"/>
          <w:sz w:val="21"/>
          <w:szCs w:val="21"/>
          <w:lang w:eastAsia="zh-CN"/>
          <w14:textFill>
            <w14:solidFill>
              <w14:schemeClr w14:val="tx1"/>
            </w14:solidFill>
          </w14:textFill>
        </w:rPr>
        <w:t>。</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4"/>
        </w:numPr>
        <w:snapToGrid w:val="0"/>
        <w:spacing w:line="360" w:lineRule="auto"/>
        <w:ind w:firstLineChars="0"/>
        <w:rPr>
          <w:rFonts w:ascii="微软雅黑" w:hAnsi="微软雅黑" w:eastAsia="微软雅黑" w:cs="等线"/>
          <w:b w:val="0"/>
          <w:bCs w:val="0"/>
          <w:color w:val="000000" w:themeColor="text1"/>
          <w:sz w:val="21"/>
          <w:szCs w:val="21"/>
          <w14:textFill>
            <w14:solidFill>
              <w14:schemeClr w14:val="tx1"/>
            </w14:solidFill>
          </w14:textFill>
        </w:rPr>
      </w:pPr>
      <w:r>
        <w:rPr>
          <w:rFonts w:hint="eastAsia" w:ascii="微软雅黑" w:hAnsi="微软雅黑" w:eastAsia="微软雅黑" w:cs="等线"/>
          <w:b w:val="0"/>
          <w:bCs w:val="0"/>
          <w:color w:val="000000" w:themeColor="text1"/>
          <w:sz w:val="21"/>
          <w:szCs w:val="21"/>
          <w14:textFill>
            <w14:solidFill>
              <w14:schemeClr w14:val="tx1"/>
            </w14:solidFill>
          </w14:textFill>
        </w:rPr>
        <w:t>考试场所应有稳定的网络条件，支持考试设备和监控设备同时联网</w:t>
      </w:r>
      <w:r>
        <w:rPr>
          <w:rFonts w:hint="eastAsia" w:ascii="微软雅黑" w:hAnsi="微软雅黑" w:eastAsia="微软雅黑"/>
          <w:b w:val="0"/>
          <w:bCs w:val="0"/>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rPr>
          <w:rFonts w:ascii="微软雅黑" w:hAnsi="微软雅黑" w:eastAsia="微软雅黑" w:cs="等线"/>
          <w:b w:val="0"/>
          <w:bCs w:val="0"/>
          <w:color w:val="000000" w:themeColor="text1"/>
          <w:sz w:val="21"/>
          <w:szCs w:val="21"/>
          <w14:textFill>
            <w14:solidFill>
              <w14:schemeClr w14:val="tx1"/>
            </w14:solidFill>
          </w14:textFill>
        </w:rPr>
      </w:pPr>
      <w:r>
        <w:rPr>
          <w:rFonts w:ascii="微软雅黑" w:hAnsi="微软雅黑" w:eastAsia="微软雅黑" w:cs="等线"/>
          <w:b w:val="0"/>
          <w:bCs w:val="0"/>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4"/>
        </w:numPr>
        <w:snapToGrid w:val="0"/>
        <w:spacing w:line="360" w:lineRule="auto"/>
        <w:ind w:firstLineChars="0"/>
        <w:rPr>
          <w:rFonts w:ascii="微软雅黑" w:hAnsi="微软雅黑" w:eastAsia="微软雅黑" w:cs="等线"/>
          <w:b w:val="0"/>
          <w:bCs w:val="0"/>
          <w:color w:val="000000" w:themeColor="text1"/>
          <w:sz w:val="21"/>
          <w:szCs w:val="21"/>
          <w14:textFill>
            <w14:solidFill>
              <w14:schemeClr w14:val="tx1"/>
            </w14:solidFill>
          </w14:textFill>
        </w:rPr>
      </w:pPr>
      <w:r>
        <w:rPr>
          <w:rFonts w:hint="eastAsia" w:ascii="微软雅黑" w:hAnsi="微软雅黑" w:eastAsia="微软雅黑" w:cs="等线"/>
          <w:b w:val="0"/>
          <w:bCs w:val="0"/>
          <w:color w:val="000000" w:themeColor="text1"/>
          <w:sz w:val="21"/>
          <w:szCs w:val="21"/>
          <w14:textFill>
            <w14:solidFill>
              <w14:schemeClr w14:val="tx1"/>
            </w14:solidFill>
          </w14:textFill>
        </w:rPr>
        <w:t>每位考生网络上传速度不低于2</w:t>
      </w:r>
      <w:r>
        <w:rPr>
          <w:rFonts w:ascii="微软雅黑" w:hAnsi="微软雅黑" w:eastAsia="微软雅黑" w:cs="等线"/>
          <w:b w:val="0"/>
          <w:bCs w:val="0"/>
          <w:color w:val="000000" w:themeColor="text1"/>
          <w:sz w:val="21"/>
          <w:szCs w:val="21"/>
          <w14:textFill>
            <w14:solidFill>
              <w14:schemeClr w14:val="tx1"/>
            </w14:solidFill>
          </w14:textFill>
        </w:rPr>
        <w:t>MB</w:t>
      </w:r>
      <w:r>
        <w:rPr>
          <w:rFonts w:hint="eastAsia" w:ascii="微软雅黑" w:hAnsi="微软雅黑" w:eastAsia="微软雅黑" w:cs="等线"/>
          <w:b w:val="0"/>
          <w:bCs w:val="0"/>
          <w:color w:val="000000" w:themeColor="text1"/>
          <w:sz w:val="21"/>
          <w:szCs w:val="21"/>
          <w14:textFill>
            <w14:solidFill>
              <w14:schemeClr w14:val="tx1"/>
            </w14:solidFill>
          </w14:textFill>
        </w:rPr>
        <w:t>/</w:t>
      </w:r>
      <w:r>
        <w:rPr>
          <w:rFonts w:ascii="微软雅黑" w:hAnsi="微软雅黑" w:eastAsia="微软雅黑" w:cs="等线"/>
          <w:b w:val="0"/>
          <w:bCs w:val="0"/>
          <w:color w:val="000000" w:themeColor="text1"/>
          <w:sz w:val="21"/>
          <w:szCs w:val="21"/>
          <w14:textFill>
            <w14:solidFill>
              <w14:schemeClr w14:val="tx1"/>
            </w14:solidFill>
          </w14:textFill>
        </w:rPr>
        <w:t>s</w:t>
      </w:r>
      <w:r>
        <w:rPr>
          <w:rFonts w:hint="eastAsia" w:ascii="微软雅黑" w:hAnsi="微软雅黑" w:eastAsia="微软雅黑" w:cs="等线"/>
          <w:b w:val="0"/>
          <w:bCs w:val="0"/>
          <w:color w:val="000000" w:themeColor="text1"/>
          <w:sz w:val="21"/>
          <w:szCs w:val="21"/>
          <w14:textFill>
            <w14:solidFill>
              <w14:schemeClr w14:val="tx1"/>
            </w14:solidFill>
          </w14:textFill>
        </w:rPr>
        <w:t>；</w:t>
      </w:r>
    </w:p>
    <w:p>
      <w:pPr>
        <w:pStyle w:val="19"/>
        <w:numPr>
          <w:ilvl w:val="0"/>
          <w:numId w:val="4"/>
        </w:numPr>
        <w:snapToGrid w:val="0"/>
        <w:spacing w:line="360" w:lineRule="auto"/>
        <w:ind w:firstLineChars="0"/>
        <w:rPr>
          <w:rFonts w:ascii="微软雅黑" w:hAnsi="微软雅黑" w:eastAsia="微软雅黑" w:cs="等线"/>
          <w:b w:val="0"/>
          <w:bCs w:val="0"/>
          <w:color w:val="000000" w:themeColor="text1"/>
          <w:sz w:val="21"/>
          <w:szCs w:val="21"/>
          <w14:textFill>
            <w14:solidFill>
              <w14:schemeClr w14:val="tx1"/>
            </w14:solidFill>
          </w14:textFill>
        </w:rPr>
      </w:pPr>
      <w:r>
        <w:rPr>
          <w:rFonts w:hint="eastAsia" w:ascii="微软雅黑" w:hAnsi="微软雅黑" w:eastAsia="微软雅黑" w:cs="等线"/>
          <w:b w:val="0"/>
          <w:bCs w:val="0"/>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建议考生准备4G等手机移动网络作为备用网络，并事先做好调试，以便出现网络故障时能迅速切换备用网络继续考试；通常，一场</w:t>
      </w:r>
      <w:r>
        <w:rPr>
          <w:rFonts w:hint="eastAsia" w:ascii="微软雅黑" w:hAnsi="微软雅黑" w:eastAsia="微软雅黑" w:cs="等线"/>
          <w:b w:val="0"/>
          <w:bCs w:val="0"/>
          <w:color w:val="000000" w:themeColor="text1"/>
          <w:sz w:val="21"/>
          <w:szCs w:val="21"/>
          <w:lang w:val="en-US" w:eastAsia="zh-CN"/>
          <w14:textFill>
            <w14:solidFill>
              <w14:schemeClr w14:val="tx1"/>
            </w14:solidFill>
          </w14:textFill>
        </w:rPr>
        <w:t>2</w:t>
      </w:r>
      <w:r>
        <w:rPr>
          <w:rFonts w:ascii="微软雅黑" w:hAnsi="微软雅黑" w:eastAsia="微软雅黑" w:cs="等线"/>
          <w:b w:val="0"/>
          <w:bCs w:val="0"/>
          <w:color w:val="000000" w:themeColor="text1"/>
          <w:sz w:val="21"/>
          <w:szCs w:val="21"/>
          <w14:textFill>
            <w14:solidFill>
              <w14:schemeClr w14:val="tx1"/>
            </w14:solidFill>
          </w14:textFill>
        </w:rPr>
        <w:t>小时的考试，作答</w:t>
      </w:r>
      <w:r>
        <w:rPr>
          <w:rFonts w:hint="eastAsia" w:ascii="微软雅黑" w:hAnsi="微软雅黑" w:eastAsia="微软雅黑" w:cs="等线"/>
          <w:b w:val="0"/>
          <w:bCs w:val="0"/>
          <w:color w:val="000000" w:themeColor="text1"/>
          <w:sz w:val="21"/>
          <w:szCs w:val="21"/>
          <w:lang w:val="en-US" w:eastAsia="zh-CN"/>
          <w14:textFill>
            <w14:solidFill>
              <w14:schemeClr w14:val="tx1"/>
            </w14:solidFill>
          </w14:textFill>
        </w:rPr>
        <w:t>电脑</w:t>
      </w:r>
      <w:r>
        <w:rPr>
          <w:rFonts w:ascii="微软雅黑" w:hAnsi="微软雅黑" w:eastAsia="微软雅黑" w:cs="等线"/>
          <w:b w:val="0"/>
          <w:bCs w:val="0"/>
          <w:color w:val="000000" w:themeColor="text1"/>
          <w:sz w:val="21"/>
          <w:szCs w:val="21"/>
          <w14:textFill>
            <w14:solidFill>
              <w14:schemeClr w14:val="tx1"/>
            </w14:solidFill>
          </w14:textFill>
        </w:rPr>
        <w:t>+第二视角监控手机全部使用流量大概需要</w:t>
      </w:r>
      <w:r>
        <w:rPr>
          <w:rFonts w:hint="eastAsia" w:ascii="微软雅黑" w:hAnsi="微软雅黑" w:eastAsia="微软雅黑" w:cs="等线"/>
          <w:b w:val="0"/>
          <w:bCs w:val="0"/>
          <w:color w:val="000000" w:themeColor="text1"/>
          <w:sz w:val="21"/>
          <w:szCs w:val="21"/>
          <w:lang w:val="en-US" w:eastAsia="zh-CN"/>
          <w14:textFill>
            <w14:solidFill>
              <w14:schemeClr w14:val="tx1"/>
            </w14:solidFill>
          </w14:textFill>
        </w:rPr>
        <w:t>4</w:t>
      </w:r>
      <w:r>
        <w:rPr>
          <w:rFonts w:ascii="微软雅黑" w:hAnsi="微软雅黑" w:eastAsia="微软雅黑" w:cs="等线"/>
          <w:b w:val="0"/>
          <w:bCs w:val="0"/>
          <w:color w:val="000000" w:themeColor="text1"/>
          <w:sz w:val="21"/>
          <w:szCs w:val="21"/>
          <w14:textFill>
            <w14:solidFill>
              <w14:schemeClr w14:val="tx1"/>
            </w14:solidFill>
          </w14:textFill>
        </w:rPr>
        <w:t>-</w:t>
      </w:r>
      <w:r>
        <w:rPr>
          <w:rFonts w:hint="eastAsia" w:ascii="微软雅黑" w:hAnsi="微软雅黑" w:eastAsia="微软雅黑" w:cs="等线"/>
          <w:b w:val="0"/>
          <w:bCs w:val="0"/>
          <w:color w:val="000000" w:themeColor="text1"/>
          <w:sz w:val="21"/>
          <w:szCs w:val="21"/>
          <w:lang w:val="en-US" w:eastAsia="zh-CN"/>
          <w14:textFill>
            <w14:solidFill>
              <w14:schemeClr w14:val="tx1"/>
            </w14:solidFill>
          </w14:textFill>
        </w:rPr>
        <w:t>5</w:t>
      </w:r>
      <w:r>
        <w:rPr>
          <w:rFonts w:ascii="微软雅黑" w:hAnsi="微软雅黑" w:eastAsia="微软雅黑" w:cs="等线"/>
          <w:b w:val="0"/>
          <w:bCs w:val="0"/>
          <w:color w:val="000000" w:themeColor="text1"/>
          <w:sz w:val="21"/>
          <w:szCs w:val="21"/>
          <w14:textFill>
            <w14:solidFill>
              <w14:schemeClr w14:val="tx1"/>
            </w14:solidFill>
          </w14:textFill>
        </w:rPr>
        <w:t>个G的流量。</w:t>
      </w:r>
    </w:p>
    <w:p>
      <w:pPr>
        <w:shd w:val="clear" w:color="auto" w:fill="FCFCFC"/>
        <w:snapToGrid w:val="0"/>
        <w:spacing w:line="360" w:lineRule="auto"/>
        <w:ind w:firstLine="420" w:firstLineChars="200"/>
        <w:rPr>
          <w:rFonts w:ascii="微软雅黑" w:hAnsi="微软雅黑" w:eastAsia="微软雅黑" w:cs="等线"/>
          <w:b w:val="0"/>
          <w:bCs w:val="0"/>
          <w:color w:val="000000" w:themeColor="text1"/>
          <w:sz w:val="21"/>
          <w:szCs w:val="21"/>
          <w14:textFill>
            <w14:solidFill>
              <w14:schemeClr w14:val="tx1"/>
            </w14:solidFill>
          </w14:textFill>
        </w:rPr>
      </w:pPr>
      <w:r>
        <w:rPr>
          <w:rFonts w:hint="eastAsia" w:ascii="微软雅黑" w:hAnsi="微软雅黑" w:eastAsia="微软雅黑" w:cs="等线"/>
          <w:b w:val="0"/>
          <w:bCs/>
          <w:color w:val="auto"/>
          <w:sz w:val="21"/>
          <w:szCs w:val="21"/>
        </w:rPr>
        <w:t>特别提醒：</w:t>
      </w:r>
      <w:r>
        <w:rPr>
          <w:rFonts w:ascii="微软雅黑" w:hAnsi="微软雅黑" w:eastAsia="微软雅黑" w:cs="等线"/>
          <w:b w:val="0"/>
          <w:bCs/>
          <w:color w:val="auto"/>
          <w:sz w:val="21"/>
          <w:szCs w:val="21"/>
        </w:rPr>
        <w:t>考试期间</w:t>
      </w:r>
      <w:r>
        <w:rPr>
          <w:rFonts w:hint="eastAsia" w:ascii="微软雅黑" w:hAnsi="微软雅黑" w:eastAsia="微软雅黑" w:cs="等线"/>
          <w:b w:val="0"/>
          <w:bCs/>
          <w:color w:val="auto"/>
          <w:sz w:val="21"/>
          <w:szCs w:val="21"/>
        </w:rPr>
        <w:t>如发生</w:t>
      </w:r>
      <w:r>
        <w:rPr>
          <w:rFonts w:ascii="微软雅黑" w:hAnsi="微软雅黑" w:eastAsia="微软雅黑" w:cs="等线"/>
          <w:b w:val="0"/>
          <w:bCs/>
          <w:color w:val="auto"/>
          <w:sz w:val="21"/>
          <w:szCs w:val="21"/>
        </w:rPr>
        <w:t>网络故障</w:t>
      </w:r>
      <w:r>
        <w:rPr>
          <w:rFonts w:hint="eastAsia" w:ascii="微软雅黑" w:hAnsi="微软雅黑" w:eastAsia="微软雅黑" w:cs="等线"/>
          <w:b w:val="0"/>
          <w:bCs/>
          <w:color w:val="auto"/>
          <w:sz w:val="21"/>
          <w:szCs w:val="21"/>
        </w:rPr>
        <w:t>，易考系统会即时提醒考生，请考生在看到异常提示后迅速修复网络故障。</w:t>
      </w:r>
      <w:r>
        <w:rPr>
          <w:rFonts w:hint="eastAsia" w:ascii="微软雅黑" w:hAnsi="微软雅黑" w:eastAsia="微软雅黑" w:cs="等线"/>
          <w:b w:val="0"/>
          <w:bCs/>
          <w:color w:val="auto"/>
          <w:sz w:val="21"/>
          <w:szCs w:val="21"/>
          <w:lang w:val="en-US" w:eastAsia="zh-CN"/>
        </w:rPr>
        <w:t>网络</w:t>
      </w:r>
      <w:r>
        <w:rPr>
          <w:rFonts w:hint="eastAsia" w:ascii="微软雅黑" w:hAnsi="微软雅黑" w:eastAsia="微软雅黑" w:cs="等线"/>
          <w:b w:val="0"/>
          <w:bCs/>
          <w:color w:val="auto"/>
          <w:sz w:val="21"/>
          <w:szCs w:val="21"/>
        </w:rPr>
        <w:t>故障解决后，考生可重新进入考试继续作答，易考系统有断点续考功能，网络故障发生之前的作答结果会保存。</w:t>
      </w:r>
      <w:r>
        <w:rPr>
          <w:rFonts w:hint="eastAsia" w:ascii="微软雅黑" w:hAnsi="微软雅黑" w:eastAsia="微软雅黑" w:cs="等线"/>
          <w:b w:val="0"/>
          <w:bCs/>
          <w:color w:val="auto"/>
          <w:sz w:val="21"/>
          <w:szCs w:val="21"/>
          <w:highlight w:val="none"/>
        </w:rPr>
        <w:t>因</w:t>
      </w:r>
      <w:r>
        <w:rPr>
          <w:rFonts w:hint="eastAsia" w:ascii="微软雅黑" w:hAnsi="微软雅黑" w:eastAsia="微软雅黑" w:cs="等线"/>
          <w:b w:val="0"/>
          <w:bCs/>
          <w:color w:val="auto"/>
          <w:sz w:val="21"/>
          <w:szCs w:val="21"/>
          <w:highlight w:val="none"/>
          <w:lang w:val="en-US" w:eastAsia="zh-CN"/>
        </w:rPr>
        <w:t>考生自身的</w:t>
      </w:r>
      <w:r>
        <w:rPr>
          <w:rFonts w:hint="eastAsia" w:ascii="微软雅黑" w:hAnsi="微软雅黑" w:eastAsia="微软雅黑" w:cs="等线"/>
          <w:b w:val="0"/>
          <w:bCs/>
          <w:color w:val="auto"/>
          <w:sz w:val="21"/>
          <w:szCs w:val="21"/>
          <w:highlight w:val="none"/>
        </w:rPr>
        <w:t>考试设备或网络故障导致考试时间损失的</w:t>
      </w:r>
      <w:r>
        <w:rPr>
          <w:rFonts w:hint="eastAsia" w:ascii="微软雅黑" w:hAnsi="微软雅黑" w:eastAsia="微软雅黑" w:cs="等线"/>
          <w:b w:val="0"/>
          <w:bCs/>
          <w:color w:val="auto"/>
          <w:sz w:val="21"/>
          <w:szCs w:val="21"/>
          <w:highlight w:val="none"/>
          <w:lang w:eastAsia="zh-CN"/>
        </w:rPr>
        <w:t>、</w:t>
      </w:r>
      <w:r>
        <w:rPr>
          <w:rFonts w:hint="eastAsia" w:ascii="微软雅黑" w:hAnsi="微软雅黑" w:eastAsia="微软雅黑" w:cs="等线"/>
          <w:b w:val="0"/>
          <w:bCs/>
          <w:color w:val="auto"/>
          <w:sz w:val="21"/>
          <w:szCs w:val="21"/>
          <w:highlight w:val="none"/>
        </w:rPr>
        <w:t>或个人原因</w:t>
      </w:r>
      <w:r>
        <w:rPr>
          <w:rFonts w:ascii="微软雅黑" w:hAnsi="微软雅黑" w:eastAsia="微软雅黑" w:cs="等线"/>
          <w:b w:val="0"/>
          <w:bCs/>
          <w:color w:val="auto"/>
          <w:sz w:val="21"/>
          <w:szCs w:val="21"/>
          <w:highlight w:val="none"/>
        </w:rPr>
        <w:t>无法完成考试</w:t>
      </w:r>
      <w:r>
        <w:rPr>
          <w:rFonts w:hint="eastAsia" w:ascii="微软雅黑" w:hAnsi="微软雅黑" w:eastAsia="微软雅黑" w:cs="等线"/>
          <w:b w:val="0"/>
          <w:bCs/>
          <w:color w:val="auto"/>
          <w:sz w:val="21"/>
          <w:szCs w:val="21"/>
          <w:highlight w:val="none"/>
        </w:rPr>
        <w:t>的</w:t>
      </w:r>
      <w:r>
        <w:rPr>
          <w:rFonts w:ascii="微软雅黑" w:hAnsi="微软雅黑" w:eastAsia="微软雅黑" w:cs="等线"/>
          <w:b w:val="0"/>
          <w:bCs/>
          <w:color w:val="auto"/>
          <w:sz w:val="21"/>
          <w:szCs w:val="21"/>
          <w:highlight w:val="none"/>
        </w:rPr>
        <w:t>，</w:t>
      </w:r>
      <w:r>
        <w:rPr>
          <w:rFonts w:hint="eastAsia" w:ascii="微软雅黑" w:hAnsi="微软雅黑" w:eastAsia="微软雅黑" w:cs="等线"/>
          <w:b w:val="0"/>
          <w:bCs/>
          <w:color w:val="auto"/>
          <w:sz w:val="21"/>
          <w:szCs w:val="21"/>
          <w:highlight w:val="none"/>
        </w:rPr>
        <w:t>将不会获得补时</w:t>
      </w:r>
      <w:r>
        <w:rPr>
          <w:rFonts w:hint="default" w:ascii="微软雅黑" w:hAnsi="微软雅黑" w:eastAsia="微软雅黑" w:cs="等线"/>
          <w:b w:val="0"/>
          <w:bCs/>
          <w:color w:val="auto"/>
          <w:sz w:val="21"/>
          <w:szCs w:val="21"/>
          <w:highlight w:val="none"/>
        </w:rPr>
        <w:t>和补考</w:t>
      </w:r>
      <w:r>
        <w:rPr>
          <w:rFonts w:hint="eastAsia" w:ascii="微软雅黑" w:hAnsi="微软雅黑" w:eastAsia="微软雅黑" w:cs="等线"/>
          <w:b w:val="0"/>
          <w:bCs/>
          <w:color w:val="auto"/>
          <w:sz w:val="21"/>
          <w:szCs w:val="21"/>
          <w:highlight w:val="none"/>
        </w:rPr>
        <w:t>的机会，由考生自行负责。</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易考客户端下载、安装和调试</w:t>
      </w:r>
    </w:p>
    <w:p>
      <w:pPr>
        <w:pStyle w:val="3"/>
        <w:numPr>
          <w:ilvl w:val="0"/>
          <w:numId w:val="5"/>
        </w:numPr>
        <w:snapToGrid w:val="0"/>
        <w:spacing w:before="0" w:after="0" w:line="360" w:lineRule="auto"/>
        <w:rPr>
          <w:rFonts w:ascii="微软雅黑" w:hAnsi="微软雅黑" w:eastAsia="微软雅黑"/>
          <w:b/>
          <w:bCs/>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w:t>
      </w:r>
      <w:r>
        <w:rPr>
          <w:rFonts w:hint="eastAsia" w:ascii="微软雅黑" w:hAnsi="微软雅黑" w:eastAsia="微软雅黑" w:cs="等线"/>
          <w:color w:val="000000" w:themeColor="text1"/>
          <w:sz w:val="21"/>
          <w:szCs w:val="21"/>
          <w:lang w:val="en-US" w:eastAsia="zh-CN"/>
          <w14:textFill>
            <w14:solidFill>
              <w14:schemeClr w14:val="tx1"/>
            </w14:solidFill>
          </w14:textFill>
        </w:rPr>
        <w:t>电脑</w:t>
      </w:r>
      <w:r>
        <w:rPr>
          <w:rFonts w:hint="eastAsia" w:ascii="微软雅黑" w:hAnsi="微软雅黑" w:eastAsia="微软雅黑" w:cs="等线"/>
          <w:color w:val="000000" w:themeColor="text1"/>
          <w:sz w:val="21"/>
          <w:szCs w:val="21"/>
          <w14:textFill>
            <w14:solidFill>
              <w14:schemeClr w14:val="tx1"/>
            </w14:solidFill>
          </w14:textFill>
        </w:rPr>
        <w:t>下载客户端</w:t>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auto"/>
          <w:kern w:val="2"/>
          <w:sz w:val="21"/>
          <w:szCs w:val="21"/>
          <w:lang w:val="en-US" w:eastAsia="zh-CN" w:bidi="ar-SA"/>
        </w:rPr>
        <w:t>下载链接：</w:t>
      </w:r>
      <w:r>
        <w:rPr>
          <w:rFonts w:hint="eastAsia" w:ascii="微软雅黑" w:hAnsi="微软雅黑" w:eastAsia="微软雅黑" w:cs="微软雅黑"/>
          <w:b w:val="0"/>
          <w:bCs w:val="0"/>
          <w:color w:val="auto"/>
          <w:kern w:val="2"/>
          <w:sz w:val="21"/>
          <w:szCs w:val="21"/>
          <w:lang w:val="en-US" w:eastAsia="zh-CN" w:bidi="ar-SA"/>
        </w:rPr>
        <w:fldChar w:fldCharType="begin"/>
      </w:r>
      <w:r>
        <w:rPr>
          <w:rFonts w:hint="eastAsia" w:ascii="微软雅黑" w:hAnsi="微软雅黑" w:eastAsia="微软雅黑" w:cs="微软雅黑"/>
          <w:b w:val="0"/>
          <w:bCs w:val="0"/>
          <w:color w:val="auto"/>
          <w:kern w:val="2"/>
          <w:sz w:val="21"/>
          <w:szCs w:val="21"/>
          <w:lang w:val="en-US" w:eastAsia="zh-CN" w:bidi="ar-SA"/>
        </w:rPr>
        <w:instrText xml:space="preserve"> HYPERLINK "https://eztest.org/home/entry/" </w:instrText>
      </w:r>
      <w:r>
        <w:rPr>
          <w:rFonts w:hint="eastAsia" w:ascii="微软雅黑" w:hAnsi="微软雅黑" w:eastAsia="微软雅黑" w:cs="微软雅黑"/>
          <w:b w:val="0"/>
          <w:bCs w:val="0"/>
          <w:color w:val="auto"/>
          <w:kern w:val="2"/>
          <w:sz w:val="21"/>
          <w:szCs w:val="21"/>
          <w:lang w:val="en-US" w:eastAsia="zh-CN" w:bidi="ar-SA"/>
        </w:rPr>
        <w:fldChar w:fldCharType="separate"/>
      </w:r>
      <w:r>
        <w:rPr>
          <w:rStyle w:val="15"/>
          <w:rFonts w:hint="eastAsia" w:ascii="微软雅黑" w:hAnsi="微软雅黑" w:eastAsia="微软雅黑" w:cs="微软雅黑"/>
          <w:b w:val="0"/>
          <w:bCs w:val="0"/>
          <w:color w:val="auto"/>
          <w:kern w:val="2"/>
          <w:sz w:val="21"/>
          <w:szCs w:val="21"/>
          <w:lang w:val="en-US" w:eastAsia="zh-CN" w:bidi="ar-SA"/>
        </w:rPr>
        <w:t>https://eztest.org/home/entry/</w:t>
      </w:r>
      <w:r>
        <w:rPr>
          <w:rFonts w:hint="eastAsia" w:ascii="微软雅黑" w:hAnsi="微软雅黑" w:eastAsia="微软雅黑" w:cs="微软雅黑"/>
          <w:b w:val="0"/>
          <w:bCs w:val="0"/>
          <w:color w:val="auto"/>
          <w:kern w:val="2"/>
          <w:sz w:val="21"/>
          <w:szCs w:val="21"/>
          <w:lang w:val="en-US" w:eastAsia="zh-CN" w:bidi="ar-SA"/>
        </w:rPr>
        <w:fldChar w:fldCharType="end"/>
      </w:r>
      <w:r>
        <w:rPr>
          <w:rFonts w:hint="eastAsia" w:ascii="微软雅黑" w:hAnsi="微软雅黑" w:eastAsia="微软雅黑" w:cs="等线"/>
          <w:color w:val="000000" w:themeColor="text1"/>
          <w:sz w:val="21"/>
          <w:szCs w:val="21"/>
          <w:lang w:eastAsia="zh-CN"/>
          <w14:textFill>
            <w14:solidFill>
              <w14:schemeClr w14:val="tx1"/>
            </w14:solidFill>
          </w14:textFill>
        </w:rPr>
        <w:t>），</w:t>
      </w:r>
      <w:r>
        <w:rPr>
          <w:rFonts w:hint="eastAsia" w:ascii="微软雅黑" w:hAnsi="微软雅黑" w:eastAsia="微软雅黑" w:cs="微软雅黑"/>
          <w:b w:val="0"/>
          <w:bCs w:val="0"/>
          <w:color w:val="auto"/>
          <w:kern w:val="2"/>
          <w:sz w:val="21"/>
          <w:szCs w:val="21"/>
          <w:lang w:val="en-US" w:eastAsia="zh-CN" w:bidi="ar-SA"/>
        </w:rPr>
        <w:t>手机无需安装</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 xml:space="preserve"> </w:t>
      </w:r>
    </w:p>
    <w:p>
      <w:pPr>
        <w:pStyle w:val="19"/>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请考生打开客户端下载链接根据</w:t>
      </w:r>
      <w:r>
        <w:rPr>
          <w:rFonts w:hint="eastAsia" w:ascii="微软雅黑" w:hAnsi="微软雅黑" w:eastAsia="微软雅黑" w:cs="等线"/>
          <w:color w:val="000000" w:themeColor="text1"/>
          <w:sz w:val="21"/>
          <w:szCs w:val="21"/>
          <w:lang w:val="en-US" w:eastAsia="zh-CN"/>
          <w14:textFill>
            <w14:solidFill>
              <w14:schemeClr w14:val="tx1"/>
            </w14:solidFill>
          </w14:textFill>
        </w:rPr>
        <w:t>电脑</w:t>
      </w:r>
      <w:r>
        <w:rPr>
          <w:rFonts w:hint="eastAsia" w:ascii="微软雅黑" w:hAnsi="微软雅黑" w:eastAsia="微软雅黑" w:cs="等线"/>
          <w:color w:val="000000" w:themeColor="text1"/>
          <w:sz w:val="21"/>
          <w:szCs w:val="21"/>
          <w14:textFill>
            <w14:solidFill>
              <w14:schemeClr w14:val="tx1"/>
            </w14:solidFill>
          </w14:textFill>
        </w:rPr>
        <w:t>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5274310" cy="240411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a:stretch>
                      <a:fillRect/>
                    </a:stretch>
                  </pic:blipFill>
                  <pic:spPr>
                    <a:xfrm>
                      <a:off x="0" y="0"/>
                      <a:ext cx="5274310" cy="2404110"/>
                    </a:xfrm>
                    <a:prstGeom prst="rect">
                      <a:avLst/>
                    </a:prstGeom>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b w:val="0"/>
          <w:bCs w:val="0"/>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w:t>
      </w:r>
      <w:r>
        <w:rPr>
          <w:rFonts w:hint="eastAsia" w:ascii="微软雅黑" w:hAnsi="微软雅黑" w:eastAsia="微软雅黑" w:cs="等线"/>
          <w:b w:val="0"/>
          <w:bCs w:val="0"/>
          <w:color w:val="000000" w:themeColor="text1"/>
          <w:sz w:val="21"/>
          <w:szCs w:val="21"/>
          <w14:textFill>
            <w14:solidFill>
              <w14:schemeClr w14:val="tx1"/>
            </w14:solidFill>
          </w14:textFill>
        </w:rPr>
        <w:t>端适用于Windows（推荐W</w:t>
      </w:r>
      <w:r>
        <w:rPr>
          <w:rFonts w:ascii="微软雅黑" w:hAnsi="微软雅黑" w:eastAsia="微软雅黑" w:cs="等线"/>
          <w:b w:val="0"/>
          <w:bCs w:val="0"/>
          <w:color w:val="000000" w:themeColor="text1"/>
          <w:sz w:val="21"/>
          <w:szCs w:val="21"/>
          <w14:textFill>
            <w14:solidFill>
              <w14:schemeClr w14:val="tx1"/>
            </w14:solidFill>
          </w14:textFill>
        </w:rPr>
        <w:t>in7</w:t>
      </w:r>
      <w:r>
        <w:rPr>
          <w:rFonts w:hint="eastAsia" w:ascii="微软雅黑" w:hAnsi="微软雅黑" w:eastAsia="微软雅黑" w:cs="等线"/>
          <w:b w:val="0"/>
          <w:bCs w:val="0"/>
          <w:color w:val="000000" w:themeColor="text1"/>
          <w:sz w:val="21"/>
          <w:szCs w:val="21"/>
          <w14:textFill>
            <w14:solidFill>
              <w14:schemeClr w14:val="tx1"/>
            </w14:solidFill>
          </w14:textFill>
        </w:rPr>
        <w:t>、Win</w:t>
      </w:r>
      <w:r>
        <w:rPr>
          <w:rFonts w:ascii="微软雅黑" w:hAnsi="微软雅黑" w:eastAsia="微软雅黑" w:cs="等线"/>
          <w:b w:val="0"/>
          <w:bCs w:val="0"/>
          <w:color w:val="000000" w:themeColor="text1"/>
          <w:sz w:val="21"/>
          <w:szCs w:val="21"/>
          <w14:textFill>
            <w14:solidFill>
              <w14:schemeClr w14:val="tx1"/>
            </w14:solidFill>
          </w14:textFill>
        </w:rPr>
        <w:t>10</w:t>
      </w:r>
      <w:r>
        <w:rPr>
          <w:rFonts w:hint="eastAsia" w:ascii="微软雅黑" w:hAnsi="微软雅黑" w:eastAsia="微软雅黑" w:cs="等线"/>
          <w:b w:val="0"/>
          <w:bCs w:val="0"/>
          <w:color w:val="000000" w:themeColor="text1"/>
          <w:sz w:val="21"/>
          <w:szCs w:val="21"/>
          <w14:textFill>
            <w14:solidFill>
              <w14:schemeClr w14:val="tx1"/>
            </w14:solidFill>
          </w14:textFill>
        </w:rPr>
        <w:t>）或Mac</w:t>
      </w:r>
      <w:r>
        <w:rPr>
          <w:rFonts w:ascii="微软雅黑" w:hAnsi="微软雅黑" w:eastAsia="微软雅黑" w:cs="等线"/>
          <w:b w:val="0"/>
          <w:bCs w:val="0"/>
          <w:color w:val="000000" w:themeColor="text1"/>
          <w:sz w:val="21"/>
          <w:szCs w:val="21"/>
          <w14:textFill>
            <w14:solidFill>
              <w14:schemeClr w14:val="tx1"/>
            </w14:solidFill>
          </w14:textFill>
        </w:rPr>
        <w:t xml:space="preserve"> </w:t>
      </w:r>
      <w:r>
        <w:rPr>
          <w:rFonts w:hint="eastAsia" w:ascii="微软雅黑" w:hAnsi="微软雅黑" w:eastAsia="微软雅黑" w:cs="等线"/>
          <w:b w:val="0"/>
          <w:bCs w:val="0"/>
          <w:color w:val="000000" w:themeColor="text1"/>
          <w:sz w:val="21"/>
          <w:szCs w:val="21"/>
          <w14:textFill>
            <w14:solidFill>
              <w14:schemeClr w14:val="tx1"/>
            </w14:solidFill>
          </w14:textFill>
        </w:rPr>
        <w:t>OS（10.</w:t>
      </w:r>
      <w:r>
        <w:rPr>
          <w:rFonts w:ascii="微软雅黑" w:hAnsi="微软雅黑" w:eastAsia="微软雅黑" w:cs="等线"/>
          <w:b w:val="0"/>
          <w:bCs w:val="0"/>
          <w:color w:val="000000" w:themeColor="text1"/>
          <w:sz w:val="21"/>
          <w:szCs w:val="21"/>
          <w14:textFill>
            <w14:solidFill>
              <w14:schemeClr w14:val="tx1"/>
            </w14:solidFill>
          </w14:textFill>
        </w:rPr>
        <w:t>14</w:t>
      </w:r>
      <w:r>
        <w:rPr>
          <w:rFonts w:hint="eastAsia" w:ascii="微软雅黑" w:hAnsi="微软雅黑" w:eastAsia="微软雅黑" w:cs="等线"/>
          <w:b w:val="0"/>
          <w:bCs w:val="0"/>
          <w:color w:val="000000" w:themeColor="text1"/>
          <w:sz w:val="21"/>
          <w:szCs w:val="21"/>
          <w14:textFill>
            <w14:solidFill>
              <w14:schemeClr w14:val="tx1"/>
            </w14:solidFill>
          </w14:textFill>
        </w:rPr>
        <w:t>以上）操作系统。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w:t>
      </w:r>
      <w:r>
        <w:rPr>
          <w:rFonts w:hint="eastAsia" w:ascii="微软雅黑" w:hAnsi="微软雅黑" w:eastAsia="微软雅黑" w:cs="等线"/>
          <w:color w:val="000000" w:themeColor="text1"/>
          <w:sz w:val="21"/>
          <w:szCs w:val="21"/>
          <w14:textFill>
            <w14:solidFill>
              <w14:schemeClr w14:val="tx1"/>
            </w14:solidFill>
          </w14:textFill>
        </w:rPr>
        <w:t>使用解压缩软件解压缩后，</w:t>
      </w:r>
      <w:r>
        <w:rPr>
          <w:rFonts w:ascii="微软雅黑" w:hAnsi="微软雅黑" w:eastAsia="微软雅黑" w:cs="等线"/>
          <w:color w:val="000000" w:themeColor="text1"/>
          <w:sz w:val="21"/>
          <w:szCs w:val="21"/>
          <w14:textFill>
            <w14:solidFill>
              <w14:schemeClr w14:val="tx1"/>
            </w14:solidFill>
          </w14:textFill>
        </w:rPr>
        <w:t>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p>
      <w:pPr>
        <w:pStyle w:val="19"/>
        <w:snapToGrid w:val="0"/>
        <w:spacing w:line="360" w:lineRule="auto"/>
        <w:ind w:firstLine="480"/>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844040" cy="366395"/>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7"/>
                    <a:stretch>
                      <a:fillRect/>
                    </a:stretch>
                  </pic:blipFill>
                  <pic:spPr>
                    <a:xfrm>
                      <a:off x="0" y="0"/>
                      <a:ext cx="1911189" cy="380067"/>
                    </a:xfrm>
                    <a:prstGeom prst="rect">
                      <a:avLst/>
                    </a:prstGeom>
                  </pic:spPr>
                </pic:pic>
              </a:graphicData>
            </a:graphic>
          </wp:inline>
        </w:drawing>
      </w:r>
    </w:p>
    <w:p>
      <w:pPr>
        <w:pStyle w:val="19"/>
        <w:snapToGrid w:val="0"/>
        <w:spacing w:line="360" w:lineRule="auto"/>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ascii="微软雅黑" w:hAnsi="微软雅黑" w:eastAsia="微软雅黑" w:cs="等线"/>
          <w:color w:val="000000" w:themeColor="text1"/>
          <w:sz w:val="21"/>
          <w:szCs w:val="21"/>
          <w:highlight w:val="lightGray"/>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2606040" cy="1976755"/>
            <wp:effectExtent l="0" t="0" r="381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
                    <a:stretch>
                      <a:fillRect/>
                    </a:stretch>
                  </pic:blipFill>
                  <pic:spPr>
                    <a:xfrm>
                      <a:off x="0" y="0"/>
                      <a:ext cx="2644874" cy="2006740"/>
                    </a:xfrm>
                    <a:prstGeom prst="rect">
                      <a:avLst/>
                    </a:prstGeom>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838200" cy="901700"/>
            <wp:effectExtent l="0" t="0" r="0" b="0"/>
            <wp:docPr id="26" name="图片 26" descr="C:\Users\admin\AppData\Local\Temp\WeChat Files\6ca96ab7ca2654d136f8adb939f114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AppData\Local\Temp\WeChat Files\6ca96ab7ca2654d136f8adb939f114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38200" cy="901700"/>
                    </a:xfrm>
                    <a:prstGeom prst="rect">
                      <a:avLst/>
                    </a:prstGeom>
                    <a:noFill/>
                    <a:ln>
                      <a:noFill/>
                    </a:ln>
                  </pic:spPr>
                </pic:pic>
              </a:graphicData>
            </a:graphic>
          </wp:inline>
        </w:drawing>
      </w:r>
      <w:r>
        <w:t xml:space="preserve"> </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5"/>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”程序，在客户端登录界面输入考试对应的的口令（如下图4所示）。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2926080" cy="2121535"/>
            <wp:effectExtent l="0" t="0" r="762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0" cstate="print"/>
                    <a:stretch>
                      <a:fillRect/>
                    </a:stretch>
                  </pic:blipFill>
                  <pic:spPr>
                    <a:xfrm>
                      <a:off x="0" y="0"/>
                      <a:ext cx="3006452" cy="2179832"/>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rPr>
          <w:rFonts w:hint="eastAsia" w:ascii="微软雅黑" w:hAnsi="微软雅黑" w:eastAsia="微软雅黑"/>
          <w:color w:val="FF0000"/>
          <w:sz w:val="21"/>
          <w:szCs w:val="21"/>
          <w:lang w:eastAsia="zh-CN"/>
        </w:rPr>
      </w:pPr>
      <w:r>
        <w:rPr>
          <w:rFonts w:ascii="微软雅黑" w:hAnsi="微软雅黑" w:eastAsia="微软雅黑"/>
          <w:b/>
          <w:bCs/>
          <w:color w:val="auto"/>
          <w:sz w:val="21"/>
          <w:szCs w:val="21"/>
        </w:rPr>
        <w:t>点击“调试</w:t>
      </w:r>
      <w:r>
        <w:rPr>
          <w:rFonts w:hint="eastAsia" w:ascii="微软雅黑" w:hAnsi="微软雅黑" w:eastAsia="微软雅黑"/>
          <w:b/>
          <w:bCs/>
          <w:color w:val="auto"/>
          <w:sz w:val="21"/>
          <w:szCs w:val="21"/>
        </w:rPr>
        <w:t>设备</w:t>
      </w:r>
      <w:r>
        <w:rPr>
          <w:rFonts w:ascii="微软雅黑" w:hAnsi="微软雅黑" w:eastAsia="微软雅黑"/>
          <w:b/>
          <w:bCs/>
          <w:color w:val="auto"/>
          <w:sz w:val="21"/>
          <w:szCs w:val="21"/>
        </w:rPr>
        <w:t>”测试本机摄像头</w:t>
      </w:r>
      <w:r>
        <w:rPr>
          <w:rFonts w:hint="eastAsia" w:ascii="微软雅黑" w:hAnsi="微软雅黑" w:eastAsia="微软雅黑"/>
          <w:b/>
          <w:bCs/>
          <w:color w:val="auto"/>
          <w:sz w:val="21"/>
          <w:szCs w:val="21"/>
          <w:lang w:eastAsia="zh-CN"/>
        </w:rPr>
        <w:t>、</w:t>
      </w:r>
      <w:r>
        <w:rPr>
          <w:rFonts w:hint="eastAsia" w:ascii="微软雅黑" w:hAnsi="微软雅黑" w:eastAsia="微软雅黑"/>
          <w:b/>
          <w:bCs/>
          <w:color w:val="auto"/>
          <w:sz w:val="21"/>
          <w:szCs w:val="21"/>
          <w:lang w:val="en-US" w:eastAsia="zh-CN"/>
        </w:rPr>
        <w:t>麦克风</w:t>
      </w:r>
      <w:r>
        <w:rPr>
          <w:rFonts w:ascii="微软雅黑" w:hAnsi="微软雅黑" w:eastAsia="微软雅黑"/>
          <w:b/>
          <w:bCs/>
          <w:color w:val="auto"/>
          <w:sz w:val="21"/>
          <w:szCs w:val="21"/>
        </w:rPr>
        <w:t>是否可用</w:t>
      </w:r>
      <w:r>
        <w:rPr>
          <w:rFonts w:hint="eastAsia" w:ascii="微软雅黑" w:hAnsi="微软雅黑" w:eastAsia="微软雅黑"/>
          <w:b/>
          <w:bCs/>
          <w:color w:val="auto"/>
          <w:sz w:val="21"/>
          <w:szCs w:val="21"/>
        </w:rPr>
        <w:t>（如下图5所示）。如你能清晰地看到摄像头图像，说明摄像头调用正常（如下图6所示）</w:t>
      </w:r>
      <w:r>
        <w:rPr>
          <w:rFonts w:hint="eastAsia" w:ascii="微软雅黑" w:hAnsi="微软雅黑" w:eastAsia="微软雅黑"/>
          <w:b/>
          <w:bCs/>
          <w:color w:val="auto"/>
          <w:sz w:val="21"/>
          <w:szCs w:val="21"/>
          <w:lang w:eastAsia="zh-CN"/>
        </w:rPr>
        <w:t>；</w:t>
      </w:r>
      <w:r>
        <w:rPr>
          <w:rFonts w:hint="eastAsia" w:ascii="微软雅黑" w:hAnsi="微软雅黑" w:eastAsia="微软雅黑"/>
          <w:b/>
          <w:bCs/>
          <w:color w:val="auto"/>
          <w:sz w:val="21"/>
          <w:szCs w:val="21"/>
          <w:lang w:val="en-US" w:eastAsia="zh-CN"/>
        </w:rPr>
        <w:t>点击“检测麦克风”和“播放音频”，</w:t>
      </w:r>
      <w:r>
        <w:rPr>
          <w:rFonts w:hint="eastAsia" w:ascii="微软雅黑" w:hAnsi="微软雅黑" w:eastAsia="微软雅黑"/>
          <w:b/>
          <w:bCs/>
          <w:color w:val="auto"/>
          <w:sz w:val="21"/>
          <w:szCs w:val="21"/>
        </w:rPr>
        <w:t>如你能清晰地</w:t>
      </w:r>
      <w:r>
        <w:rPr>
          <w:rFonts w:hint="eastAsia" w:ascii="微软雅黑" w:hAnsi="微软雅黑" w:eastAsia="微软雅黑"/>
          <w:b/>
          <w:bCs/>
          <w:color w:val="auto"/>
          <w:sz w:val="21"/>
          <w:szCs w:val="21"/>
          <w:lang w:val="en-US" w:eastAsia="zh-CN"/>
        </w:rPr>
        <w:t>听到自己的声音，</w:t>
      </w:r>
      <w:r>
        <w:rPr>
          <w:rFonts w:hint="eastAsia" w:ascii="微软雅黑" w:hAnsi="微软雅黑" w:eastAsia="微软雅黑"/>
          <w:b/>
          <w:bCs/>
          <w:color w:val="auto"/>
          <w:sz w:val="21"/>
          <w:szCs w:val="21"/>
        </w:rPr>
        <w:t>说明</w:t>
      </w:r>
      <w:r>
        <w:rPr>
          <w:rFonts w:hint="eastAsia" w:ascii="微软雅黑" w:hAnsi="微软雅黑" w:eastAsia="微软雅黑"/>
          <w:b/>
          <w:bCs/>
          <w:color w:val="auto"/>
          <w:sz w:val="21"/>
          <w:szCs w:val="21"/>
          <w:lang w:val="en-US" w:eastAsia="zh-CN"/>
        </w:rPr>
        <w:t>麦克风</w:t>
      </w:r>
      <w:r>
        <w:rPr>
          <w:rFonts w:hint="eastAsia" w:ascii="微软雅黑" w:hAnsi="微软雅黑" w:eastAsia="微软雅黑"/>
          <w:b/>
          <w:bCs/>
          <w:color w:val="auto"/>
          <w:sz w:val="21"/>
          <w:szCs w:val="21"/>
        </w:rPr>
        <w:t>调用正常（如下图6所示）</w:t>
      </w:r>
      <w:r>
        <w:rPr>
          <w:rFonts w:hint="eastAsia" w:ascii="微软雅黑" w:hAnsi="微软雅黑" w:eastAsia="微软雅黑"/>
          <w:b/>
          <w:bCs/>
          <w:color w:val="auto"/>
          <w:sz w:val="21"/>
          <w:szCs w:val="21"/>
          <w:lang w:eastAsia="zh-CN"/>
        </w:rPr>
        <w:t>；</w:t>
      </w:r>
      <w:r>
        <w:rPr>
          <w:rFonts w:ascii="微软雅黑" w:hAnsi="微软雅黑" w:eastAsia="微软雅黑"/>
          <w:b/>
          <w:bCs/>
          <w:color w:val="auto"/>
          <w:sz w:val="21"/>
          <w:szCs w:val="21"/>
        </w:rPr>
        <w:t>即可登录考试</w:t>
      </w:r>
      <w:r>
        <w:rPr>
          <w:rFonts w:hint="eastAsia" w:ascii="微软雅黑" w:hAnsi="微软雅黑" w:eastAsia="微软雅黑"/>
          <w:b/>
          <w:bCs/>
          <w:color w:val="auto"/>
          <w:sz w:val="21"/>
          <w:szCs w:val="21"/>
        </w:rPr>
        <w:t>。</w:t>
      </w:r>
      <w:r>
        <w:rPr>
          <w:rFonts w:hint="eastAsia" w:ascii="微软雅黑" w:hAnsi="微软雅黑" w:eastAsia="微软雅黑"/>
          <w:b/>
          <w:bCs/>
          <w:color w:val="auto"/>
          <w:sz w:val="21"/>
          <w:szCs w:val="21"/>
          <w:highlight w:val="none"/>
          <w:lang w:val="en-US" w:eastAsia="zh-CN"/>
        </w:rPr>
        <w:t>考试全程</w:t>
      </w:r>
      <w:r>
        <w:rPr>
          <w:rFonts w:hint="eastAsia" w:ascii="微软雅黑" w:hAnsi="微软雅黑" w:eastAsia="微软雅黑"/>
          <w:b/>
          <w:bCs/>
          <w:color w:val="auto"/>
          <w:sz w:val="21"/>
          <w:szCs w:val="21"/>
          <w:highlight w:val="none"/>
        </w:rPr>
        <w:t>禁止佩戴耳机耳麦设备</w:t>
      </w:r>
      <w:r>
        <w:rPr>
          <w:rFonts w:hint="eastAsia" w:ascii="微软雅黑" w:hAnsi="微软雅黑" w:eastAsia="微软雅黑"/>
          <w:b/>
          <w:bCs/>
          <w:color w:val="auto"/>
          <w:sz w:val="21"/>
          <w:szCs w:val="21"/>
          <w:highlight w:val="none"/>
          <w:lang w:eastAsia="zh-CN"/>
        </w:rPr>
        <w:t>。</w:t>
      </w:r>
    </w:p>
    <w:p>
      <w:pPr>
        <w:snapToGrid w:val="0"/>
        <w:spacing w:line="360" w:lineRule="auto"/>
        <w:jc w:val="center"/>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olor w:val="000000" w:themeColor="text1"/>
          <w:sz w:val="21"/>
          <w:szCs w:val="21"/>
          <w:lang w:eastAsia="zh-CN"/>
          <w14:textFill>
            <w14:solidFill>
              <w14:schemeClr w14:val="tx1"/>
            </w14:solidFill>
          </w14:textFill>
        </w:rPr>
        <w:drawing>
          <wp:inline distT="0" distB="0" distL="114300" distR="114300">
            <wp:extent cx="5266055" cy="2855595"/>
            <wp:effectExtent l="0" t="0" r="10795" b="1905"/>
            <wp:docPr id="3" name="图片 3" descr="04D79508-0826-477a-8F75-496EC19B48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4D79508-0826-477a-8F75-496EC19B48CA"/>
                    <pic:cNvPicPr>
                      <a:picLocks noChangeAspect="1"/>
                    </pic:cNvPicPr>
                  </pic:nvPicPr>
                  <pic:blipFill>
                    <a:blip r:embed="rId11"/>
                    <a:stretch>
                      <a:fillRect/>
                    </a:stretch>
                  </pic:blipFill>
                  <pic:spPr>
                    <a:xfrm>
                      <a:off x="0" y="0"/>
                      <a:ext cx="5266055" cy="2855595"/>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olor w:val="000000" w:themeColor="text1"/>
          <w:sz w:val="21"/>
          <w:szCs w:val="21"/>
          <w:lang w:eastAsia="zh-CN"/>
          <w14:textFill>
            <w14:solidFill>
              <w14:schemeClr w14:val="tx1"/>
            </w14:solidFill>
          </w14:textFill>
        </w:rPr>
        <w:drawing>
          <wp:inline distT="0" distB="0" distL="114300" distR="114300">
            <wp:extent cx="5266690" cy="2656840"/>
            <wp:effectExtent l="0" t="0" r="10160" b="10160"/>
            <wp:docPr id="10" name="图片 10" descr="9242A483-214E-44ca-8847-076133963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242A483-214E-44ca-8847-076133963F1F"/>
                    <pic:cNvPicPr>
                      <a:picLocks noChangeAspect="1"/>
                    </pic:cNvPicPr>
                  </pic:nvPicPr>
                  <pic:blipFill>
                    <a:blip r:embed="rId12"/>
                    <a:stretch>
                      <a:fillRect/>
                    </a:stretch>
                  </pic:blipFill>
                  <pic:spPr>
                    <a:xfrm>
                      <a:off x="0" y="0"/>
                      <a:ext cx="5266690" cy="265684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易考在线考试流程</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7"/>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r>
        <w:rPr>
          <w:rFonts w:hint="eastAsia" w:ascii="微软雅黑" w:hAnsi="微软雅黑" w:eastAsia="微软雅黑" w:cs="等线"/>
          <w:color w:val="000000" w:themeColor="text1"/>
          <w:sz w:val="21"/>
          <w:szCs w:val="21"/>
          <w:lang w:eastAsia="zh-CN"/>
          <w14:textFill>
            <w14:solidFill>
              <w14:schemeClr w14:val="tx1"/>
            </w14:solidFill>
          </w14:textFill>
        </w:rPr>
        <w:t>；</w:t>
      </w:r>
    </w:p>
    <w:p>
      <w:pPr>
        <w:pStyle w:val="19"/>
        <w:numPr>
          <w:ilvl w:val="0"/>
          <w:numId w:val="7"/>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w:t>
      </w:r>
      <w:r>
        <w:rPr>
          <w:rFonts w:hint="eastAsia" w:ascii="微软雅黑" w:hAnsi="微软雅黑" w:eastAsia="微软雅黑"/>
          <w:color w:val="000000" w:themeColor="text1"/>
          <w:sz w:val="21"/>
          <w:szCs w:val="21"/>
          <w:lang w:val="en-US" w:eastAsia="zh-CN"/>
          <w14:textFill>
            <w14:solidFill>
              <w14:schemeClr w14:val="tx1"/>
            </w14:solidFill>
          </w14:textFill>
        </w:rPr>
        <w:t>须知</w:t>
      </w:r>
      <w:r>
        <w:rPr>
          <w:rFonts w:hint="eastAsia" w:ascii="微软雅黑" w:hAnsi="微软雅黑" w:eastAsia="微软雅黑"/>
          <w:color w:val="000000" w:themeColor="text1"/>
          <w:sz w:val="21"/>
          <w:szCs w:val="21"/>
          <w14:textFill>
            <w14:solidFill>
              <w14:schemeClr w14:val="tx1"/>
            </w14:solidFill>
          </w14:textFill>
        </w:rPr>
        <w:t>，在允许登录的时间段内，</w:t>
      </w:r>
      <w:r>
        <w:rPr>
          <w:rFonts w:ascii="微软雅黑" w:hAnsi="微软雅黑" w:eastAsia="微软雅黑"/>
          <w:color w:val="000000" w:themeColor="text1"/>
          <w:sz w:val="21"/>
          <w:szCs w:val="21"/>
          <w14:textFill>
            <w14:solidFill>
              <w14:schemeClr w14:val="tx1"/>
            </w14:solidFill>
          </w14:textFill>
        </w:rPr>
        <w:t>输入准考证号登录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07080" cy="2138045"/>
            <wp:effectExtent l="0" t="0" r="762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3" cstate="print"/>
                    <a:srcRect/>
                    <a:stretch>
                      <a:fillRect/>
                    </a:stretch>
                  </pic:blipFill>
                  <pic:spPr>
                    <a:xfrm>
                      <a:off x="0" y="0"/>
                      <a:ext cx="3337323" cy="2157648"/>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360" w:lineRule="auto"/>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8"/>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，阅读隐私政策后，勾选阅读并接受（</w:t>
      </w:r>
      <w:r>
        <w:rPr>
          <w:rFonts w:hint="eastAsia" w:ascii="微软雅黑" w:hAnsi="微软雅黑" w:eastAsia="微软雅黑"/>
          <w:color w:val="000000" w:themeColor="text1"/>
          <w:sz w:val="21"/>
          <w:szCs w:val="21"/>
          <w:lang w:val="en-US" w:eastAsia="zh-CN"/>
          <w14:textFill>
            <w14:solidFill>
              <w14:schemeClr w14:val="tx1"/>
            </w14:solidFill>
          </w14:textFill>
        </w:rPr>
        <w:t>以</w:t>
      </w:r>
      <w:r>
        <w:rPr>
          <w:rFonts w:hint="eastAsia" w:ascii="微软雅黑" w:hAnsi="微软雅黑" w:eastAsia="微软雅黑"/>
          <w:color w:val="000000" w:themeColor="text1"/>
          <w:sz w:val="21"/>
          <w:szCs w:val="21"/>
          <w14:textFill>
            <w14:solidFill>
              <w14:schemeClr w14:val="tx1"/>
            </w14:solidFill>
          </w14:textFill>
        </w:rPr>
        <w:t>实际考试基本信息为准，下图仅为样图），点击</w:t>
      </w:r>
      <w:r>
        <w:rPr>
          <w:rFonts w:hint="eastAsia" w:ascii="微软雅黑" w:hAnsi="微软雅黑" w:eastAsia="微软雅黑"/>
          <w:b/>
          <w:bCs/>
          <w:color w:val="000000" w:themeColor="text1"/>
          <w:sz w:val="21"/>
          <w:szCs w:val="21"/>
          <w:lang w:eastAsia="zh-CN"/>
          <w14:textFill>
            <w14:solidFill>
              <w14:schemeClr w14:val="tx1"/>
            </w14:solidFill>
          </w14:textFill>
        </w:rPr>
        <w:t>“</w:t>
      </w:r>
      <w:r>
        <w:rPr>
          <w:rFonts w:hint="eastAsia" w:ascii="微软雅黑" w:hAnsi="微软雅黑" w:eastAsia="微软雅黑"/>
          <w:b/>
          <w:bCs/>
          <w:color w:val="000000" w:themeColor="text1"/>
          <w:sz w:val="21"/>
          <w:szCs w:val="21"/>
          <w:lang w:val="en-US" w:eastAsia="zh-CN"/>
          <w14:textFill>
            <w14:solidFill>
              <w14:schemeClr w14:val="tx1"/>
            </w14:solidFill>
          </w14:textFill>
        </w:rPr>
        <w:t>确定</w:t>
      </w:r>
      <w:r>
        <w:rPr>
          <w:rFonts w:hint="eastAsia" w:ascii="微软雅黑" w:hAnsi="微软雅黑" w:eastAsia="微软雅黑"/>
          <w:b/>
          <w:bCs/>
          <w:color w:val="000000" w:themeColor="text1"/>
          <w:sz w:val="21"/>
          <w:szCs w:val="21"/>
          <w:lang w:eastAsia="zh-CN"/>
          <w14:textFill>
            <w14:solidFill>
              <w14:schemeClr w14:val="tx1"/>
            </w14:solidFill>
          </w14:textFill>
        </w:rPr>
        <w:t>”</w:t>
      </w:r>
      <w:r>
        <w:rPr>
          <w:rFonts w:hint="eastAsia" w:ascii="微软雅黑" w:hAnsi="微软雅黑" w:eastAsia="微软雅黑"/>
          <w:color w:val="000000" w:themeColor="text1"/>
          <w:sz w:val="21"/>
          <w:szCs w:val="21"/>
          <w14:textFill>
            <w14:solidFill>
              <w14:schemeClr w14:val="tx1"/>
            </w14:solidFill>
          </w14:textFill>
        </w:rPr>
        <w:t>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1676400" cy="21126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712566" cy="215875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阅读诚信考试承诺书，点击</w:t>
      </w:r>
      <w:r>
        <w:rPr>
          <w:rFonts w:hint="eastAsia" w:ascii="微软雅黑" w:hAnsi="微软雅黑" w:eastAsia="微软雅黑"/>
          <w:b/>
          <w:bCs/>
          <w:color w:val="000000" w:themeColor="text1"/>
          <w:sz w:val="21"/>
          <w:szCs w:val="21"/>
          <w:lang w:val="en-US" w:eastAsia="zh-CN"/>
          <w14:textFill>
            <w14:solidFill>
              <w14:schemeClr w14:val="tx1"/>
            </w14:solidFill>
          </w14:textFill>
        </w:rPr>
        <w:t>“我同意”</w:t>
      </w:r>
      <w:r>
        <w:rPr>
          <w:rFonts w:hint="eastAsia" w:ascii="微软雅黑" w:hAnsi="微软雅黑" w:eastAsia="微软雅黑"/>
          <w:color w:val="000000" w:themeColor="text1"/>
          <w:sz w:val="21"/>
          <w:szCs w:val="21"/>
          <w:lang w:val="en-US" w:eastAsia="zh-CN"/>
          <w14:textFill>
            <w14:solidFill>
              <w14:schemeClr w14:val="tx1"/>
            </w14:solidFill>
          </w14:textFill>
        </w:rPr>
        <w:t>。</w:t>
      </w:r>
      <w:r>
        <w:rPr>
          <w:rFonts w:hint="eastAsia" w:ascii="微软雅黑" w:hAnsi="微软雅黑" w:eastAsia="微软雅黑"/>
          <w:color w:val="000000" w:themeColor="text1"/>
          <w:sz w:val="21"/>
          <w:szCs w:val="21"/>
          <w14:textFill>
            <w14:solidFill>
              <w14:schemeClr w14:val="tx1"/>
            </w14:solidFill>
          </w14:textFill>
        </w:rPr>
        <w:t>（如下图</w:t>
      </w:r>
      <w:r>
        <w:rPr>
          <w:rFonts w:hint="eastAsia" w:ascii="微软雅黑" w:hAnsi="微软雅黑" w:eastAsia="微软雅黑"/>
          <w:color w:val="000000" w:themeColor="text1"/>
          <w:sz w:val="21"/>
          <w:szCs w:val="21"/>
          <w:lang w:val="en-US" w:eastAsia="zh-CN"/>
          <w14:textFill>
            <w14:solidFill>
              <w14:schemeClr w14:val="tx1"/>
            </w14:solidFill>
          </w14:textFill>
        </w:rPr>
        <w:t>9</w:t>
      </w:r>
      <w:r>
        <w:rPr>
          <w:rFonts w:hint="eastAsia" w:ascii="微软雅黑" w:hAnsi="微软雅黑" w:eastAsia="微软雅黑"/>
          <w:color w:val="000000" w:themeColor="text1"/>
          <w:sz w:val="21"/>
          <w:szCs w:val="21"/>
          <w14:textFill>
            <w14:solidFill>
              <w14:schemeClr w14:val="tx1"/>
            </w14:solidFill>
          </w14:textFill>
        </w:rPr>
        <w:t>所示）</w:t>
      </w:r>
    </w:p>
    <w:p>
      <w:pPr>
        <w:pStyle w:val="19"/>
        <w:numPr>
          <w:ilvl w:val="0"/>
          <w:numId w:val="0"/>
        </w:numPr>
        <w:snapToGrid w:val="0"/>
        <w:spacing w:line="360" w:lineRule="auto"/>
        <w:ind w:left="420" w:leftChars="0"/>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olor w:val="000000" w:themeColor="text1"/>
          <w:sz w:val="21"/>
          <w:szCs w:val="21"/>
          <w:lang w:eastAsia="zh-CN"/>
          <w14:textFill>
            <w14:solidFill>
              <w14:schemeClr w14:val="tx1"/>
            </w14:solidFill>
          </w14:textFill>
        </w:rPr>
        <w:drawing>
          <wp:inline distT="0" distB="0" distL="114300" distR="114300">
            <wp:extent cx="5270500" cy="2938145"/>
            <wp:effectExtent l="0" t="0" r="6350" b="14605"/>
            <wp:docPr id="11" name="图片 11" descr="4EFA7E07-BC77-4534-AA33-2EEC1D53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EFA7E07-BC77-4534-AA33-2EEC1D533822"/>
                    <pic:cNvPicPr>
                      <a:picLocks noChangeAspect="1"/>
                    </pic:cNvPicPr>
                  </pic:nvPicPr>
                  <pic:blipFill>
                    <a:blip r:embed="rId15"/>
                    <a:stretch>
                      <a:fillRect/>
                    </a:stretch>
                  </pic:blipFill>
                  <pic:spPr>
                    <a:xfrm>
                      <a:off x="0" y="0"/>
                      <a:ext cx="5270500" cy="2938145"/>
                    </a:xfrm>
                    <a:prstGeom prst="rect">
                      <a:avLst/>
                    </a:prstGeom>
                  </pic:spPr>
                </pic:pic>
              </a:graphicData>
            </a:graphic>
          </wp:inline>
        </w:drawing>
      </w:r>
    </w:p>
    <w:p>
      <w:pPr>
        <w:pStyle w:val="19"/>
        <w:numPr>
          <w:ilvl w:val="0"/>
          <w:numId w:val="0"/>
        </w:numPr>
        <w:snapToGrid w:val="0"/>
        <w:spacing w:line="360" w:lineRule="auto"/>
        <w:ind w:left="420" w:leftChars="0"/>
        <w:jc w:val="center"/>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9"/>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w:t>
      </w:r>
      <w:r>
        <w:rPr>
          <w:rFonts w:hint="eastAsia" w:ascii="微软雅黑" w:hAnsi="微软雅黑" w:eastAsia="微软雅黑"/>
          <w:color w:val="000000" w:themeColor="text1"/>
          <w:sz w:val="21"/>
          <w:szCs w:val="21"/>
          <w14:textFill>
            <w14:solidFill>
              <w14:schemeClr w14:val="tx1"/>
            </w14:solidFill>
          </w14:textFill>
        </w:rPr>
        <w:t>（需露出额头和耳朵）</w:t>
      </w:r>
      <w:r>
        <w:rPr>
          <w:rFonts w:ascii="微软雅黑" w:hAnsi="微软雅黑" w:eastAsia="微软雅黑"/>
          <w:color w:val="000000" w:themeColor="text1"/>
          <w:sz w:val="21"/>
          <w:szCs w:val="21"/>
          <w14:textFill>
            <w14:solidFill>
              <w14:schemeClr w14:val="tx1"/>
            </w14:solidFill>
          </w14:textFill>
        </w:rPr>
        <w:t>和肩部。</w:t>
      </w:r>
      <w:r>
        <w:rPr>
          <w:rFonts w:hint="eastAsia" w:ascii="微软雅黑" w:hAnsi="微软雅黑" w:eastAsia="微软雅黑"/>
          <w:color w:val="000000" w:themeColor="text1"/>
          <w:sz w:val="21"/>
          <w:szCs w:val="21"/>
          <w14:textFill>
            <w14:solidFill>
              <w14:schemeClr w14:val="tx1"/>
            </w14:solidFill>
          </w14:textFill>
        </w:rPr>
        <w:t>（如下图</w:t>
      </w:r>
      <w:r>
        <w:rPr>
          <w:rFonts w:hint="eastAsia" w:ascii="微软雅黑" w:hAnsi="微软雅黑" w:eastAsia="微软雅黑"/>
          <w:color w:val="000000" w:themeColor="text1"/>
          <w:sz w:val="21"/>
          <w:szCs w:val="21"/>
          <w:lang w:val="en-US" w:eastAsia="zh-CN"/>
          <w14:textFill>
            <w14:solidFill>
              <w14:schemeClr w14:val="tx1"/>
            </w14:solidFill>
          </w14:textFill>
        </w:rPr>
        <w:t>10</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878580" cy="3364230"/>
            <wp:effectExtent l="0" t="0" r="7620" b="762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82554" cy="336780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3"/>
        <w:numPr>
          <w:ilvl w:val="0"/>
          <w:numId w:val="5"/>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监控二维码。使用智能手机扫描二维码（如下图1</w:t>
      </w:r>
      <w:r>
        <w:rPr>
          <w:rFonts w:hint="eastAsia" w:ascii="微软雅黑" w:hAnsi="微软雅黑" w:eastAsia="微软雅黑"/>
          <w:color w:val="000000" w:themeColor="text1"/>
          <w:sz w:val="21"/>
          <w:szCs w:val="21"/>
          <w:lang w:val="en-US" w:eastAsia="zh-CN"/>
          <w14:textFill>
            <w14:solidFill>
              <w14:schemeClr w14:val="tx1"/>
            </w14:solidFill>
          </w14:textFill>
        </w:rPr>
        <w:t>1</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rPr>
          <w:rFonts w:ascii="微软雅黑" w:hAnsi="微软雅黑" w:eastAsia="微软雅黑"/>
          <w:b/>
          <w:bCs/>
          <w:color w:val="auto"/>
          <w:sz w:val="21"/>
          <w:szCs w:val="21"/>
        </w:rPr>
      </w:pPr>
      <w:r>
        <w:rPr>
          <w:rFonts w:hint="eastAsia" w:ascii="微软雅黑" w:hAnsi="微软雅黑" w:eastAsia="微软雅黑"/>
          <w:b/>
          <w:bCs/>
          <w:color w:val="auto"/>
          <w:sz w:val="21"/>
          <w:szCs w:val="21"/>
        </w:rPr>
        <w:t>注：以下呈现的所有二维码仅供展示，请以实际考试中获取的二维码为准。</w:t>
      </w:r>
    </w:p>
    <w:p>
      <w:pPr>
        <w:pStyle w:val="19"/>
        <w:ind w:left="426" w:firstLine="0" w:firstLineChars="0"/>
        <w:jc w:val="center"/>
      </w:pPr>
      <w:r>
        <w:drawing>
          <wp:inline distT="0" distB="0" distL="0" distR="0">
            <wp:extent cx="3246120" cy="3156585"/>
            <wp:effectExtent l="0" t="0" r="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rcRect b="16306"/>
                    <a:stretch>
                      <a:fillRect/>
                    </a:stretch>
                  </pic:blipFill>
                  <pic:spPr>
                    <a:xfrm>
                      <a:off x="0" y="0"/>
                      <a:ext cx="3256490" cy="3166723"/>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w:t>
      </w:r>
      <w:r>
        <w:rPr>
          <w:rFonts w:ascii="微软雅黑" w:hAnsi="微软雅黑" w:eastAsia="微软雅黑"/>
          <w:color w:val="000000" w:themeColor="text1"/>
          <w:sz w:val="21"/>
          <w:szCs w:val="21"/>
          <w14:textFill>
            <w14:solidFill>
              <w14:schemeClr w14:val="tx1"/>
            </w14:solidFill>
          </w14:textFill>
        </w:rPr>
        <w:t>i</w:t>
      </w:r>
      <w:r>
        <w:rPr>
          <w:rFonts w:hint="eastAsia" w:ascii="微软雅黑" w:hAnsi="微软雅黑" w:eastAsia="微软雅黑"/>
          <w:color w:val="000000" w:themeColor="text1"/>
          <w:sz w:val="21"/>
          <w:szCs w:val="21"/>
          <w14:textFill>
            <w14:solidFill>
              <w14:schemeClr w14:val="tx1"/>
            </w14:solidFill>
          </w14:textFill>
        </w:rPr>
        <w:t>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作为监控设备，扫描二维码后依据提示使用Safari打开第二视角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w:t>
      </w:r>
      <w:r>
        <w:rPr>
          <w:rFonts w:hint="eastAsia" w:ascii="微软雅黑" w:hAnsi="微软雅黑" w:eastAsia="微软雅黑"/>
          <w:color w:val="000000" w:themeColor="text1"/>
          <w:sz w:val="21"/>
          <w:szCs w:val="21"/>
          <w:lang w:eastAsia="zh-CN"/>
          <w14:textFill>
            <w14:solidFill>
              <w14:schemeClr w14:val="tx1"/>
            </w14:solidFill>
          </w14:textFill>
        </w:rPr>
        <w:t>。</w:t>
      </w:r>
      <w:r>
        <w:rPr>
          <w:rFonts w:hint="eastAsia" w:ascii="微软雅黑" w:hAnsi="微软雅黑" w:eastAsia="微软雅黑"/>
          <w:color w:val="000000" w:themeColor="text1"/>
          <w:sz w:val="21"/>
          <w:szCs w:val="21"/>
          <w:lang w:val="en-US" w:eastAsia="zh-CN"/>
          <w14:textFill>
            <w14:solidFill>
              <w14:schemeClr w14:val="tx1"/>
            </w14:solidFill>
          </w14:textFill>
        </w:rPr>
        <w:t>如使用</w:t>
      </w:r>
      <w:r>
        <w:rPr>
          <w:rFonts w:hint="eastAsia" w:ascii="微软雅黑" w:hAnsi="微软雅黑" w:eastAsia="微软雅黑"/>
          <w:color w:val="000000" w:themeColor="text1"/>
          <w:sz w:val="21"/>
          <w:szCs w:val="21"/>
          <w14:textFill>
            <w14:solidFill>
              <w14:schemeClr w14:val="tx1"/>
            </w14:solidFill>
          </w14:textFill>
        </w:rPr>
        <w:t>安卓</w:t>
      </w:r>
      <w:r>
        <w:rPr>
          <w:rFonts w:hint="eastAsia" w:ascii="微软雅黑" w:hAnsi="微软雅黑" w:eastAsia="微软雅黑"/>
          <w:color w:val="000000" w:themeColor="text1"/>
          <w:sz w:val="21"/>
          <w:szCs w:val="21"/>
          <w:lang w:val="en-US" w:eastAsia="zh-CN"/>
          <w14:textFill>
            <w14:solidFill>
              <w14:schemeClr w14:val="tx1"/>
            </w14:solidFill>
          </w14:textFill>
        </w:rPr>
        <w:t>手机</w:t>
      </w:r>
      <w:r>
        <w:rPr>
          <w:rFonts w:hint="eastAsia" w:ascii="微软雅黑" w:hAnsi="微软雅黑" w:eastAsia="微软雅黑"/>
          <w:color w:val="000000" w:themeColor="text1"/>
          <w:sz w:val="21"/>
          <w:szCs w:val="21"/>
          <w14:textFill>
            <w14:solidFill>
              <w14:schemeClr w14:val="tx1"/>
            </w14:solidFill>
          </w14:textFill>
        </w:rPr>
        <w:t>扫描二维码后选择使用推荐浏览器（谷歌）登录第二视角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监控（如无法下载谷歌浏览器，也可使用最新版e</w:t>
      </w:r>
      <w:r>
        <w:rPr>
          <w:rFonts w:ascii="微软雅黑" w:hAnsi="微软雅黑" w:eastAsia="微软雅黑"/>
          <w:color w:val="000000" w:themeColor="text1"/>
          <w:sz w:val="21"/>
          <w:szCs w:val="21"/>
          <w14:textFill>
            <w14:solidFill>
              <w14:schemeClr w14:val="tx1"/>
            </w14:solidFill>
          </w14:textFill>
        </w:rPr>
        <w:t>dge</w:t>
      </w:r>
      <w:r>
        <w:rPr>
          <w:rFonts w:hint="eastAsia" w:ascii="微软雅黑" w:hAnsi="微软雅黑" w:eastAsia="微软雅黑"/>
          <w:color w:val="000000" w:themeColor="text1"/>
          <w:sz w:val="21"/>
          <w:szCs w:val="21"/>
          <w14:textFill>
            <w14:solidFill>
              <w14:schemeClr w14:val="tx1"/>
            </w14:solidFill>
          </w14:textFill>
        </w:rPr>
        <w:t>浏览器）。打开第二视角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监控后点击</w:t>
      </w:r>
      <w:r>
        <w:rPr>
          <w:rFonts w:hint="eastAsia" w:ascii="微软雅黑" w:hAnsi="微软雅黑" w:eastAsia="微软雅黑"/>
          <w:b/>
          <w:bCs/>
          <w:color w:val="000000" w:themeColor="text1"/>
          <w:sz w:val="21"/>
          <w:szCs w:val="21"/>
          <w14:textFill>
            <w14:solidFill>
              <w14:schemeClr w14:val="tx1"/>
            </w14:solidFill>
          </w14:textFill>
        </w:rPr>
        <w:t>“进入监控”</w:t>
      </w:r>
      <w:r>
        <w:rPr>
          <w:rFonts w:hint="eastAsia" w:ascii="微软雅黑" w:hAnsi="微软雅黑" w:eastAsia="微软雅黑"/>
          <w:color w:val="000000" w:themeColor="text1"/>
          <w:sz w:val="21"/>
          <w:szCs w:val="21"/>
          <w14:textFill>
            <w14:solidFill>
              <w14:schemeClr w14:val="tx1"/>
            </w14:solidFill>
          </w14:textFill>
        </w:rPr>
        <w:t>，进入下一页（如下图</w:t>
      </w:r>
      <w:r>
        <w:rPr>
          <w:rFonts w:hint="eastAsia" w:ascii="微软雅黑" w:hAnsi="微软雅黑" w:eastAsia="微软雅黑"/>
          <w:color w:val="000000" w:themeColor="text1"/>
          <w:sz w:val="21"/>
          <w:szCs w:val="21"/>
          <w:lang w:val="en-US" w:eastAsia="zh-CN"/>
          <w14:textFill>
            <w14:solidFill>
              <w14:schemeClr w14:val="tx1"/>
            </w14:solidFill>
          </w14:textFill>
        </w:rPr>
        <w:t>12</w:t>
      </w:r>
      <w:r>
        <w:rPr>
          <w:rFonts w:hint="eastAsia" w:ascii="微软雅黑" w:hAnsi="微软雅黑" w:eastAsia="微软雅黑"/>
          <w:color w:val="000000" w:themeColor="text1"/>
          <w:sz w:val="21"/>
          <w:szCs w:val="21"/>
          <w14:textFill>
            <w14:solidFill>
              <w14:schemeClr w14:val="tx1"/>
            </w14:solidFill>
          </w14:textFill>
        </w:rPr>
        <w:t>所示）；</w:t>
      </w:r>
    </w:p>
    <w:p>
      <w:pPr>
        <w:ind w:left="426"/>
        <w:jc w:val="center"/>
      </w:pPr>
      <w:r>
        <w:drawing>
          <wp:inline distT="0" distB="0" distL="0" distR="0">
            <wp:extent cx="2863850" cy="2758440"/>
            <wp:effectExtent l="0" t="0" r="0" b="3810"/>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83035" cy="2776552"/>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w:t>
      </w:r>
      <w:r>
        <w:rPr>
          <w:rFonts w:hint="eastAsia" w:ascii="微软雅黑" w:hAnsi="微软雅黑" w:eastAsia="微软雅黑"/>
          <w:color w:val="000000" w:themeColor="text1"/>
          <w:sz w:val="21"/>
          <w:szCs w:val="21"/>
          <w:lang w:val="en-US" w:eastAsia="zh-CN"/>
          <w14:textFill>
            <w14:solidFill>
              <w14:schemeClr w14:val="tx1"/>
            </w14:solidFill>
          </w14:textFill>
        </w:rPr>
        <w:t>3</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ind w:left="786" w:firstLine="0" w:firstLineChars="0"/>
        <w:rPr>
          <w:color w:val="000000" w:themeColor="text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w:t>
      </w:r>
      <w:r>
        <w:rPr>
          <w:rFonts w:hint="eastAsia" w:ascii="微软雅黑" w:hAnsi="微软雅黑" w:eastAsia="微软雅黑"/>
          <w:color w:val="000000" w:themeColor="text1"/>
          <w:sz w:val="21"/>
          <w:szCs w:val="21"/>
          <w:lang w:val="en-US" w:eastAsia="zh-CN"/>
          <w14:textFill>
            <w14:solidFill>
              <w14:schemeClr w14:val="tx1"/>
            </w14:solidFill>
          </w14:textFill>
        </w:rPr>
        <w:t>4</w:t>
      </w:r>
      <w:r>
        <w:rPr>
          <w:rFonts w:hint="eastAsia" w:ascii="微软雅黑" w:hAnsi="微软雅黑" w:eastAsia="微软雅黑"/>
          <w:color w:val="000000" w:themeColor="text1"/>
          <w:sz w:val="21"/>
          <w:szCs w:val="21"/>
          <w14:textFill>
            <w14:solidFill>
              <w14:schemeClr w14:val="tx1"/>
            </w14:solidFill>
          </w14:textFill>
        </w:rPr>
        <w:t>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b/>
          <w:bCs/>
          <w:color w:val="000000" w:themeColor="text1"/>
          <w:sz w:val="21"/>
          <w:szCs w:val="21"/>
          <w:u w:val="none"/>
          <w14:textFill>
            <w14:solidFill>
              <w14:schemeClr w14:val="tx1"/>
            </w14:solidFill>
          </w14:textFill>
        </w:rPr>
        <w:t>第二视角</w:t>
      </w:r>
      <w:r>
        <w:rPr>
          <w:rFonts w:hint="eastAsia" w:ascii="微软雅黑" w:hAnsi="微软雅黑" w:eastAsia="微软雅黑" w:cs="等线"/>
          <w:b/>
          <w:bCs/>
          <w:color w:val="000000" w:themeColor="text1"/>
          <w:sz w:val="21"/>
          <w:szCs w:val="21"/>
          <w14:textFill>
            <w14:solidFill>
              <w14:schemeClr w14:val="tx1"/>
            </w14:solidFill>
          </w14:textFill>
        </w:rPr>
        <w:t>鹰眼</w:t>
      </w:r>
      <w:r>
        <w:rPr>
          <w:rStyle w:val="17"/>
          <w:rFonts w:ascii="微软雅黑" w:hAnsi="微软雅黑" w:eastAsia="微软雅黑"/>
          <w:b/>
          <w:bCs/>
          <w:color w:val="000000" w:themeColor="text1"/>
          <w:sz w:val="21"/>
          <w:szCs w:val="21"/>
          <w:u w:val="none"/>
          <w14:textFill>
            <w14:solidFill>
              <w14:schemeClr w14:val="tx1"/>
            </w14:solidFill>
          </w14:textFill>
        </w:rPr>
        <w:t>监控架设要求</w:t>
      </w:r>
      <w:r>
        <w:rPr>
          <w:rStyle w:val="17"/>
          <w:rFonts w:ascii="微软雅黑" w:hAnsi="微软雅黑" w:eastAsia="微软雅黑"/>
          <w:b/>
          <w:bCs/>
          <w:color w:val="000000" w:themeColor="text1"/>
          <w:sz w:val="21"/>
          <w:szCs w:val="21"/>
          <w:u w:val="none"/>
          <w14:textFill>
            <w14:solidFill>
              <w14:schemeClr w14:val="tx1"/>
            </w14:solidFill>
          </w14:textFill>
        </w:rPr>
        <w:fldChar w:fldCharType="end"/>
      </w:r>
      <w:r>
        <w:rPr>
          <w:rStyle w:val="17"/>
          <w:rFonts w:hint="eastAsia" w:ascii="微软雅黑" w:hAnsi="微软雅黑" w:eastAsia="微软雅黑"/>
          <w:color w:val="000000" w:themeColor="text1"/>
          <w:sz w:val="21"/>
          <w:szCs w:val="21"/>
          <w:u w:val="none"/>
          <w14:textFill>
            <w14:solidFill>
              <w14:schemeClr w14:val="tx1"/>
            </w14:solidFill>
          </w14:textFill>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0"/>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监控开启且按照要求摆放后，在考试主设备的界面上点击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（如下图1</w:t>
      </w:r>
      <w:r>
        <w:rPr>
          <w:rFonts w:hint="eastAsia" w:ascii="微软雅黑" w:hAnsi="微软雅黑" w:eastAsia="微软雅黑"/>
          <w:color w:val="000000" w:themeColor="text1"/>
          <w:sz w:val="21"/>
          <w:szCs w:val="21"/>
          <w:lang w:val="en-US" w:eastAsia="zh-CN"/>
          <w14:textFill>
            <w14:solidFill>
              <w14:schemeClr w14:val="tx1"/>
            </w14:solidFill>
          </w14:textFill>
        </w:rPr>
        <w:t>5</w:t>
      </w:r>
      <w:r>
        <w:rPr>
          <w:rFonts w:hint="eastAsia" w:ascii="微软雅黑" w:hAnsi="微软雅黑" w:eastAsia="微软雅黑"/>
          <w:color w:val="000000" w:themeColor="text1"/>
          <w:sz w:val="21"/>
          <w:szCs w:val="21"/>
          <w14:textFill>
            <w14:solidFill>
              <w14:schemeClr w14:val="tx1"/>
            </w14:solidFill>
          </w14:textFill>
        </w:rPr>
        <w:t>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779395" cy="2781300"/>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7"/>
                    <a:srcRect b="13875"/>
                    <a:stretch>
                      <a:fillRect/>
                    </a:stretch>
                  </pic:blipFill>
                  <pic:spPr>
                    <a:xfrm>
                      <a:off x="0" y="0"/>
                      <a:ext cx="2806448" cy="2808370"/>
                    </a:xfrm>
                    <a:prstGeom prst="rect">
                      <a:avLst/>
                    </a:prstGeom>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10"/>
        </w:numPr>
        <w:ind w:left="786" w:firstLine="0" w:firstLineChars="0"/>
        <w:rPr>
          <w:rFonts w:ascii="微软雅黑" w:hAnsi="微软雅黑" w:eastAsia="微软雅黑"/>
          <w:color w:val="000000" w:themeColor="text1"/>
          <w:sz w:val="21"/>
          <w:szCs w:val="21"/>
          <w:highlight w:val="none"/>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监控二维码，使用智能手机重新扫描并登陆第二视角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监控（如下图1</w:t>
      </w:r>
      <w:r>
        <w:rPr>
          <w:rFonts w:hint="eastAsia" w:ascii="微软雅黑" w:hAnsi="微软雅黑" w:eastAsia="微软雅黑"/>
          <w:color w:val="000000" w:themeColor="text1"/>
          <w:sz w:val="21"/>
          <w:szCs w:val="21"/>
          <w:lang w:val="en-US" w:eastAsia="zh-CN"/>
          <w14:textFill>
            <w14:solidFill>
              <w14:schemeClr w14:val="tx1"/>
            </w14:solidFill>
          </w14:textFill>
        </w:rPr>
        <w:t>6</w:t>
      </w:r>
      <w:r>
        <w:rPr>
          <w:rFonts w:hint="eastAsia" w:ascii="微软雅黑" w:hAnsi="微软雅黑" w:eastAsia="微软雅黑"/>
          <w:color w:val="000000" w:themeColor="text1"/>
          <w:sz w:val="21"/>
          <w:szCs w:val="21"/>
          <w14:textFill>
            <w14:solidFill>
              <w14:schemeClr w14:val="tx1"/>
            </w14:solidFill>
          </w14:textFill>
        </w:rPr>
        <w:t>所示）。（注：正常情况下，考生作答时，点击下图鹰眼标识会出现考生活动的画面。如果出现了二维码，说明考生第二视角已经掉线）。</w:t>
      </w:r>
      <w:r>
        <w:rPr>
          <w:rFonts w:hint="eastAsia" w:ascii="微软雅黑" w:hAnsi="微软雅黑" w:eastAsia="微软雅黑"/>
          <w:b/>
          <w:bCs/>
          <w:color w:val="auto"/>
          <w:sz w:val="21"/>
          <w:szCs w:val="21"/>
          <w:highlight w:val="none"/>
        </w:rPr>
        <w:t>推荐考生作答电脑连接有线网络</w:t>
      </w:r>
      <w:r>
        <w:rPr>
          <w:rFonts w:hint="eastAsia" w:ascii="微软雅黑" w:hAnsi="微软雅黑" w:eastAsia="微软雅黑"/>
          <w:b/>
          <w:bCs/>
          <w:color w:val="auto"/>
          <w:sz w:val="21"/>
          <w:szCs w:val="21"/>
          <w:highlight w:val="none"/>
          <w:lang w:val="en-US" w:eastAsia="zh-CN"/>
        </w:rPr>
        <w:t>或无线网络</w:t>
      </w:r>
      <w:r>
        <w:rPr>
          <w:rFonts w:hint="eastAsia" w:ascii="微软雅黑" w:hAnsi="微软雅黑" w:eastAsia="微软雅黑"/>
          <w:b/>
          <w:bCs/>
          <w:color w:val="auto"/>
          <w:sz w:val="21"/>
          <w:szCs w:val="21"/>
          <w:highlight w:val="none"/>
        </w:rPr>
        <w:t>，第二视角鹰眼监控手机关闭</w:t>
      </w:r>
      <w:r>
        <w:rPr>
          <w:rFonts w:ascii="微软雅黑" w:hAnsi="微软雅黑" w:eastAsia="微软雅黑"/>
          <w:b/>
          <w:bCs/>
          <w:color w:val="auto"/>
          <w:sz w:val="21"/>
          <w:szCs w:val="21"/>
          <w:highlight w:val="none"/>
        </w:rPr>
        <w:t>wifi,选择4G数据流量连接</w:t>
      </w:r>
      <w:r>
        <w:rPr>
          <w:rFonts w:hint="eastAsia" w:ascii="微软雅黑" w:hAnsi="微软雅黑" w:eastAsia="微软雅黑"/>
          <w:b/>
          <w:bCs/>
          <w:color w:val="auto"/>
          <w:sz w:val="21"/>
          <w:szCs w:val="21"/>
          <w:highlight w:val="none"/>
        </w:rPr>
        <w:t>，</w:t>
      </w:r>
      <w:r>
        <w:rPr>
          <w:rFonts w:ascii="微软雅黑" w:hAnsi="微软雅黑" w:eastAsia="微软雅黑"/>
          <w:b/>
          <w:bCs/>
          <w:color w:val="auto"/>
          <w:sz w:val="21"/>
          <w:szCs w:val="21"/>
          <w:highlight w:val="none"/>
        </w:rPr>
        <w:t>避免同时断网的情况发生。</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ind w:firstLine="420"/>
        <w:rPr>
          <w:rFonts w:ascii="微软雅黑" w:hAnsi="微软雅黑" w:eastAsia="微软雅黑" w:cstheme="majorBidi"/>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7</w:t>
      </w:r>
      <w:r>
        <w:rPr>
          <w:rFonts w:hint="eastAsia" w:ascii="微软雅黑" w:hAnsi="微软雅黑" w:eastAsia="微软雅黑"/>
          <w:color w:val="000000" w:themeColor="text1"/>
          <w:sz w:val="21"/>
          <w:szCs w:val="21"/>
          <w14:textFill>
            <w14:solidFill>
              <w14:schemeClr w14:val="tx1"/>
            </w14:solidFill>
          </w14:textFill>
        </w:rPr>
        <w:t xml:space="preserve">） </w:t>
      </w:r>
      <w:r>
        <w:rPr>
          <w:rFonts w:hint="eastAsia" w:ascii="微软雅黑" w:hAnsi="微软雅黑" w:eastAsia="微软雅黑" w:cstheme="majorBidi"/>
          <w:color w:val="000000" w:themeColor="text1"/>
          <w:sz w:val="21"/>
          <w:szCs w:val="21"/>
          <w14:textFill>
            <w14:solidFill>
              <w14:schemeClr w14:val="tx1"/>
            </w14:solidFill>
          </w14:textFill>
        </w:rPr>
        <w:t>用作第二视角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stheme="majorBidi"/>
          <w:color w:val="000000" w:themeColor="text1"/>
          <w:sz w:val="21"/>
          <w:szCs w:val="21"/>
          <w14:textFill>
            <w14:solidFill>
              <w14:schemeClr w14:val="tx1"/>
            </w14:solidFill>
          </w14:textFill>
        </w:rPr>
        <w:t>监控的设备应设置为在充电时永不息屏，设置方式如下：</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（1）</w:t>
      </w:r>
      <w:r>
        <w:rPr>
          <w:rFonts w:ascii="微软雅黑" w:hAnsi="微软雅黑" w:eastAsia="微软雅黑"/>
          <w:sz w:val="21"/>
          <w:szCs w:val="21"/>
        </w:rPr>
        <w:t>iOS</w:t>
      </w:r>
      <w:r>
        <w:rPr>
          <w:rFonts w:hint="eastAsia" w:ascii="微软雅黑" w:hAnsi="微软雅黑" w:eastAsia="微软雅黑"/>
          <w:sz w:val="21"/>
          <w:szCs w:val="21"/>
        </w:rPr>
        <w:t>设备：在设置-显示与亮度-自动锁定内，设置为“永不”。</w:t>
      </w:r>
    </w:p>
    <w:p>
      <w:pPr>
        <w:widowControl w:val="0"/>
        <w:snapToGrid w:val="0"/>
        <w:spacing w:line="360" w:lineRule="auto"/>
        <w:ind w:firstLine="420" w:firstLineChars="200"/>
        <w:jc w:val="both"/>
        <w:rPr>
          <w:rFonts w:ascii="微软雅黑" w:hAnsi="微软雅黑" w:eastAsia="微软雅黑"/>
          <w:sz w:val="21"/>
          <w:szCs w:val="21"/>
        </w:rPr>
      </w:pPr>
      <w:r>
        <w:rPr>
          <w:rFonts w:hint="eastAsia" w:ascii="微软雅黑" w:hAnsi="微软雅黑" w:eastAsia="微软雅黑"/>
          <w:sz w:val="21"/>
          <w:szCs w:val="21"/>
        </w:rPr>
        <w:t>（2）安卓设备：安卓手机需先开启“开发人员选项/开发者选项”，由于每个品牌机型的开发者选项操作步骤不同，请自行百度搜索本人手机品牌的开发者选项如何开启。开启开发者选项后，在开发者选项内，开启“不锁定屏幕（充电时屏幕不会休眠）”。</w:t>
      </w:r>
    </w:p>
    <w:p>
      <w:pPr>
        <w:widowControl w:val="0"/>
        <w:snapToGrid w:val="0"/>
        <w:spacing w:line="360" w:lineRule="auto"/>
        <w:ind w:left="780"/>
        <w:jc w:val="center"/>
        <w:rPr>
          <w:rFonts w:ascii="微软雅黑" w:hAnsi="微软雅黑" w:eastAsia="微软雅黑"/>
          <w:sz w:val="21"/>
          <w:szCs w:val="21"/>
        </w:rPr>
      </w:pPr>
      <w:r>
        <w:rPr>
          <w:rFonts w:ascii="微软雅黑" w:hAnsi="微软雅黑" w:eastAsia="微软雅黑" w:cs="Helvetica"/>
          <w:sz w:val="21"/>
          <w:szCs w:val="21"/>
        </w:rPr>
        <w:drawing>
          <wp:inline distT="0" distB="0" distL="0" distR="0">
            <wp:extent cx="1976755" cy="2446020"/>
            <wp:effectExtent l="0" t="0" r="4445" b="0"/>
            <wp:docPr id="22" name="图片 22">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91815" cy="2464585"/>
                    </a:xfrm>
                    <a:prstGeom prst="rect">
                      <a:avLst/>
                    </a:prstGeom>
                    <a:noFill/>
                    <a:ln>
                      <a:noFill/>
                    </a:ln>
                  </pic:spPr>
                </pic:pic>
              </a:graphicData>
            </a:graphic>
          </wp:inline>
        </w:drawing>
      </w:r>
    </w:p>
    <w:p>
      <w:pPr>
        <w:widowControl w:val="0"/>
        <w:snapToGrid w:val="0"/>
        <w:spacing w:line="360" w:lineRule="auto"/>
        <w:ind w:firstLine="420"/>
        <w:rPr>
          <w:rFonts w:ascii="微软雅黑" w:hAnsi="微软雅黑" w:eastAsia="微软雅黑"/>
          <w:sz w:val="21"/>
          <w:szCs w:val="21"/>
        </w:rPr>
      </w:pPr>
      <w:r>
        <w:rPr>
          <w:rFonts w:ascii="微软雅黑" w:hAnsi="微软雅黑" w:eastAsia="微软雅黑"/>
          <w:color w:val="000000" w:themeColor="text1"/>
          <w:sz w:val="21"/>
          <w:szCs w:val="21"/>
          <w14:textFill>
            <w14:solidFill>
              <w14:schemeClr w14:val="tx1"/>
            </w14:solidFill>
          </w14:textFill>
        </w:rPr>
        <w:t>8</w:t>
      </w:r>
      <w:r>
        <w:rPr>
          <w:rFonts w:hint="eastAsia" w:ascii="微软雅黑" w:hAnsi="微软雅黑" w:eastAsia="微软雅黑"/>
          <w:color w:val="000000" w:themeColor="text1"/>
          <w:sz w:val="21"/>
          <w:szCs w:val="21"/>
          <w14:textFill>
            <w14:solidFill>
              <w14:schemeClr w14:val="tx1"/>
            </w14:solidFill>
          </w14:textFill>
        </w:rPr>
        <w:t>）考试结束后，在考试主设备上结束考试的同时，第二视角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监控会自动关闭。</w:t>
      </w:r>
    </w:p>
    <w:p>
      <w:pPr>
        <w:pStyle w:val="3"/>
        <w:numPr>
          <w:ilvl w:val="0"/>
          <w:numId w:val="5"/>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0"/>
        </w:numPr>
        <w:snapToGrid w:val="0"/>
        <w:spacing w:line="360" w:lineRule="auto"/>
        <w:rPr>
          <w:rFonts w:hint="eastAsia" w:ascii="微软雅黑" w:hAnsi="微软雅黑" w:eastAsia="微软雅黑"/>
          <w:color w:val="000000" w:themeColor="text1"/>
          <w:sz w:val="21"/>
          <w:szCs w:val="21"/>
          <w:lang w:val="en-US" w:eastAsia="zh-CN"/>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1）阅读考试说明，时间2分钟</w:t>
      </w:r>
      <w:r>
        <w:rPr>
          <w:rFonts w:hint="eastAsia" w:ascii="微软雅黑" w:hAnsi="微软雅黑" w:eastAsia="微软雅黑"/>
          <w:color w:val="auto"/>
          <w:sz w:val="21"/>
          <w:szCs w:val="21"/>
          <w:highlight w:val="none"/>
        </w:rPr>
        <w:t>（如下图1</w:t>
      </w:r>
      <w:r>
        <w:rPr>
          <w:rFonts w:hint="eastAsia" w:ascii="微软雅黑" w:hAnsi="微软雅黑" w:eastAsia="微软雅黑"/>
          <w:color w:val="auto"/>
          <w:sz w:val="21"/>
          <w:szCs w:val="21"/>
          <w:highlight w:val="none"/>
          <w:lang w:val="en-US" w:eastAsia="zh-CN"/>
        </w:rPr>
        <w:t>7</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p>
    <w:p>
      <w:pPr>
        <w:pStyle w:val="19"/>
        <w:numPr>
          <w:ilvl w:val="0"/>
          <w:numId w:val="0"/>
        </w:numPr>
        <w:snapToGrid w:val="0"/>
        <w:spacing w:line="360" w:lineRule="auto"/>
        <w:rPr>
          <w:rFonts w:hint="default" w:ascii="微软雅黑" w:hAnsi="微软雅黑" w:eastAsia="微软雅黑"/>
          <w:color w:val="000000" w:themeColor="text1"/>
          <w:sz w:val="21"/>
          <w:szCs w:val="21"/>
          <w:lang w:val="en-US" w:eastAsia="zh-CN"/>
          <w14:textFill>
            <w14:solidFill>
              <w14:schemeClr w14:val="tx1"/>
            </w14:solidFill>
          </w14:textFill>
        </w:rPr>
      </w:pPr>
      <w:r>
        <w:rPr>
          <w:rFonts w:hint="default" w:ascii="微软雅黑" w:hAnsi="微软雅黑" w:eastAsia="微软雅黑"/>
          <w:color w:val="000000" w:themeColor="text1"/>
          <w:sz w:val="21"/>
          <w:szCs w:val="21"/>
          <w:lang w:val="en-US" w:eastAsia="zh-CN"/>
          <w14:textFill>
            <w14:solidFill>
              <w14:schemeClr w14:val="tx1"/>
            </w14:solidFill>
          </w14:textFill>
        </w:rPr>
        <w:drawing>
          <wp:inline distT="0" distB="0" distL="114300" distR="114300">
            <wp:extent cx="5273675" cy="2924175"/>
            <wp:effectExtent l="0" t="0" r="3175" b="9525"/>
            <wp:docPr id="12" name="图片 12" descr="C:\Users\Administrator\Desktop\1A1B9302-8EA3-4279-8B10-309BB6FACE3D.png1A1B9302-8EA3-4279-8B10-309BB6FACE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1A1B9302-8EA3-4279-8B10-309BB6FACE3D.png1A1B9302-8EA3-4279-8B10-309BB6FACE3D"/>
                    <pic:cNvPicPr>
                      <a:picLocks noChangeAspect="1"/>
                    </pic:cNvPicPr>
                  </pic:nvPicPr>
                  <pic:blipFill>
                    <a:blip r:embed="rId24"/>
                    <a:srcRect/>
                    <a:stretch>
                      <a:fillRect/>
                    </a:stretch>
                  </pic:blipFill>
                  <pic:spPr>
                    <a:xfrm>
                      <a:off x="0" y="0"/>
                      <a:ext cx="5273675" cy="2924175"/>
                    </a:xfrm>
                    <a:prstGeom prst="rect">
                      <a:avLst/>
                    </a:prstGeom>
                  </pic:spPr>
                </pic:pic>
              </a:graphicData>
            </a:graphic>
          </wp:inline>
        </w:drawing>
      </w:r>
    </w:p>
    <w:p>
      <w:pPr>
        <w:pStyle w:val="19"/>
        <w:numPr>
          <w:ilvl w:val="0"/>
          <w:numId w:val="0"/>
        </w:numPr>
        <w:snapToGrid w:val="0"/>
        <w:spacing w:line="360" w:lineRule="auto"/>
        <w:jc w:val="center"/>
        <w:rPr>
          <w:rFonts w:hint="default" w:ascii="微软雅黑" w:hAnsi="微软雅黑" w:eastAsia="微软雅黑"/>
          <w:color w:val="000000" w:themeColor="text1"/>
          <w:sz w:val="21"/>
          <w:szCs w:val="21"/>
          <w:lang w:val="en-US" w:eastAsia="zh-CN"/>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7</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0"/>
        </w:numPr>
        <w:snapToGrid w:val="0"/>
        <w:spacing w:line="360" w:lineRule="auto"/>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2）</w:t>
      </w:r>
      <w:r>
        <w:rPr>
          <w:rFonts w:ascii="微软雅黑" w:hAnsi="微软雅黑" w:eastAsia="微软雅黑"/>
          <w:color w:val="auto"/>
          <w:sz w:val="21"/>
          <w:szCs w:val="21"/>
          <w:highlight w:val="none"/>
        </w:rPr>
        <w:t>进入</w:t>
      </w:r>
      <w:r>
        <w:rPr>
          <w:rFonts w:hint="eastAsia" w:ascii="微软雅黑" w:hAnsi="微软雅黑" w:eastAsia="微软雅黑"/>
          <w:color w:val="auto"/>
          <w:sz w:val="21"/>
          <w:szCs w:val="21"/>
          <w:highlight w:val="none"/>
          <w:lang w:val="en-US" w:eastAsia="zh-CN"/>
        </w:rPr>
        <w:t>第一题的读</w:t>
      </w:r>
      <w:r>
        <w:rPr>
          <w:rFonts w:hint="default" w:ascii="微软雅黑" w:hAnsi="微软雅黑" w:eastAsia="微软雅黑"/>
          <w:color w:val="auto"/>
          <w:sz w:val="21"/>
          <w:szCs w:val="21"/>
          <w:highlight w:val="none"/>
          <w:lang w:eastAsia="zh-CN"/>
        </w:rPr>
        <w:t>题</w:t>
      </w:r>
      <w:r>
        <w:rPr>
          <w:rFonts w:ascii="微软雅黑" w:hAnsi="微软雅黑" w:eastAsia="微软雅黑"/>
          <w:color w:val="auto"/>
          <w:sz w:val="21"/>
          <w:szCs w:val="21"/>
          <w:highlight w:val="none"/>
        </w:rPr>
        <w:t>界面</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lang w:val="en-US" w:eastAsia="zh-CN"/>
        </w:rPr>
        <w:t>读题时间3分钟</w:t>
      </w:r>
      <w:r>
        <w:rPr>
          <w:rFonts w:hint="eastAsia" w:ascii="微软雅黑" w:hAnsi="微软雅黑" w:eastAsia="微软雅黑"/>
          <w:color w:val="auto"/>
          <w:sz w:val="21"/>
          <w:szCs w:val="21"/>
          <w:highlight w:val="none"/>
        </w:rPr>
        <w:t>（如下图1</w:t>
      </w:r>
      <w:r>
        <w:rPr>
          <w:rFonts w:hint="eastAsia" w:ascii="微软雅黑" w:hAnsi="微软雅黑" w:eastAsia="微软雅黑"/>
          <w:color w:val="auto"/>
          <w:sz w:val="21"/>
          <w:szCs w:val="21"/>
          <w:highlight w:val="none"/>
          <w:lang w:val="en-US" w:eastAsia="zh-CN"/>
        </w:rPr>
        <w:t>8</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p>
    <w:p>
      <w:pPr>
        <w:snapToGrid w:val="0"/>
        <w:spacing w:line="360" w:lineRule="auto"/>
        <w:jc w:val="center"/>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olor w:val="000000" w:themeColor="text1"/>
          <w:sz w:val="21"/>
          <w:szCs w:val="21"/>
          <w:lang w:eastAsia="zh-CN"/>
          <w14:textFill>
            <w14:solidFill>
              <w14:schemeClr w14:val="tx1"/>
            </w14:solidFill>
          </w14:textFill>
        </w:rPr>
        <w:drawing>
          <wp:inline distT="0" distB="0" distL="114300" distR="114300">
            <wp:extent cx="5270500" cy="2982595"/>
            <wp:effectExtent l="0" t="0" r="6350" b="8255"/>
            <wp:docPr id="16" name="图片 16" descr="lQLPDhtPSyHG45_NA1bNBeWwGBwfhnIRsO8CUpZvv4CDAA_1509_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lQLPDhtPSyHG45_NA1bNBeWwGBwfhnIRsO8CUpZvv4CDAA_1509_854"/>
                    <pic:cNvPicPr>
                      <a:picLocks noChangeAspect="1"/>
                    </pic:cNvPicPr>
                  </pic:nvPicPr>
                  <pic:blipFill>
                    <a:blip r:embed="rId25"/>
                    <a:stretch>
                      <a:fillRect/>
                    </a:stretch>
                  </pic:blipFill>
                  <pic:spPr>
                    <a:xfrm>
                      <a:off x="0" y="0"/>
                      <a:ext cx="5270500" cy="2982595"/>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8</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rPr>
          <w:rFonts w:hint="eastAsia" w:ascii="微软雅黑" w:hAnsi="微软雅黑" w:eastAsia="微软雅黑"/>
          <w:sz w:val="20"/>
          <w:lang w:eastAsia="zh-CN"/>
        </w:rPr>
      </w:pPr>
      <w:r>
        <w:rPr>
          <w:rFonts w:hint="eastAsia" w:ascii="微软雅黑" w:hAnsi="微软雅黑" w:eastAsia="微软雅黑"/>
          <w:sz w:val="20"/>
          <w:lang w:val="en-US" w:eastAsia="zh-CN"/>
        </w:rPr>
        <w:t>3）3分钟之后，进入第一题的答题界面，</w:t>
      </w:r>
      <w:r>
        <w:rPr>
          <w:rFonts w:hint="eastAsia" w:ascii="微软雅黑" w:hAnsi="微软雅黑" w:eastAsia="微软雅黑"/>
          <w:b/>
          <w:bCs/>
          <w:sz w:val="20"/>
        </w:rPr>
        <w:t>点击“开始录制”</w:t>
      </w:r>
      <w:r>
        <w:rPr>
          <w:rFonts w:hint="eastAsia" w:ascii="微软雅黑" w:hAnsi="微软雅黑" w:eastAsia="微软雅黑"/>
          <w:sz w:val="20"/>
        </w:rPr>
        <w:t>，</w:t>
      </w:r>
      <w:r>
        <w:rPr>
          <w:rFonts w:hint="eastAsia" w:ascii="微软雅黑" w:hAnsi="微软雅黑" w:eastAsia="微软雅黑"/>
          <w:sz w:val="20"/>
          <w:lang w:val="en-US" w:eastAsia="zh-CN"/>
        </w:rPr>
        <w:t>再开始答题，答题时间4分钟</w:t>
      </w:r>
      <w:r>
        <w:rPr>
          <w:rFonts w:hint="eastAsia" w:ascii="微软雅黑" w:hAnsi="微软雅黑" w:eastAsia="微软雅黑"/>
          <w:color w:val="auto"/>
          <w:sz w:val="21"/>
          <w:szCs w:val="21"/>
          <w:highlight w:val="none"/>
        </w:rPr>
        <w:t>（如下图1</w:t>
      </w:r>
      <w:r>
        <w:rPr>
          <w:rFonts w:hint="eastAsia" w:ascii="微软雅黑" w:hAnsi="微软雅黑" w:eastAsia="微软雅黑"/>
          <w:color w:val="auto"/>
          <w:sz w:val="21"/>
          <w:szCs w:val="21"/>
          <w:highlight w:val="none"/>
          <w:lang w:val="en-US" w:eastAsia="zh-CN"/>
        </w:rPr>
        <w:t>9</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sz w:val="20"/>
        </w:rPr>
        <w:t>考生</w:t>
      </w:r>
      <w:r>
        <w:rPr>
          <w:rFonts w:hint="eastAsia" w:ascii="微软雅黑" w:hAnsi="微软雅黑" w:eastAsia="微软雅黑"/>
          <w:sz w:val="20"/>
          <w:lang w:val="en-US" w:eastAsia="zh-CN"/>
        </w:rPr>
        <w:t>不得</w:t>
      </w:r>
      <w:r>
        <w:rPr>
          <w:rFonts w:hint="eastAsia" w:ascii="微软雅黑" w:hAnsi="微软雅黑" w:eastAsia="微软雅黑"/>
          <w:sz w:val="20"/>
        </w:rPr>
        <w:t>点击下方的“结束录制”按钮</w:t>
      </w:r>
      <w:r>
        <w:rPr>
          <w:rFonts w:hint="eastAsia" w:ascii="微软雅黑" w:hAnsi="微软雅黑" w:eastAsia="微软雅黑"/>
          <w:sz w:val="20"/>
          <w:lang w:eastAsia="zh-CN"/>
        </w:rPr>
        <w:t>。</w:t>
      </w:r>
    </w:p>
    <w:p>
      <w:pPr>
        <w:rPr>
          <w:rFonts w:hint="eastAsia" w:eastAsia="宋体"/>
          <w:lang w:eastAsia="zh-CN"/>
        </w:rPr>
      </w:pPr>
      <w:r>
        <w:rPr>
          <w:rFonts w:hint="eastAsia" w:eastAsia="宋体"/>
          <w:lang w:eastAsia="zh-CN"/>
        </w:rPr>
        <w:drawing>
          <wp:inline distT="0" distB="0" distL="114300" distR="114300">
            <wp:extent cx="5271135" cy="2929255"/>
            <wp:effectExtent l="0" t="0" r="5715" b="4445"/>
            <wp:docPr id="20" name="图片 20" descr="lQLPDhtPS6kUUoPNA1DNBfaw9DMz93FJyNECUpdNJsAGAA_1526_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lQLPDhtPS6kUUoPNA1DNBfaw9DMz93FJyNECUpdNJsAGAA_1526_848"/>
                    <pic:cNvPicPr>
                      <a:picLocks noChangeAspect="1"/>
                    </pic:cNvPicPr>
                  </pic:nvPicPr>
                  <pic:blipFill>
                    <a:blip r:embed="rId26"/>
                    <a:stretch>
                      <a:fillRect/>
                    </a:stretch>
                  </pic:blipFill>
                  <pic:spPr>
                    <a:xfrm>
                      <a:off x="0" y="0"/>
                      <a:ext cx="5271135" cy="2929255"/>
                    </a:xfrm>
                    <a:prstGeom prst="rect">
                      <a:avLst/>
                    </a:prstGeom>
                  </pic:spPr>
                </pic:pic>
              </a:graphicData>
            </a:graphic>
          </wp:inline>
        </w:drawing>
      </w:r>
    </w:p>
    <w:p>
      <w:pPr>
        <w:ind w:firstLine="2310" w:firstLineChars="1100"/>
        <w:rPr>
          <w:rFonts w:hint="eastAsia"/>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9</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rPr>
          <w:rFonts w:hint="eastAsia" w:ascii="微软雅黑" w:hAnsi="微软雅黑" w:eastAsia="微软雅黑"/>
          <w:sz w:val="20"/>
          <w:lang w:eastAsia="zh-CN"/>
        </w:rPr>
      </w:pPr>
      <w:r>
        <w:rPr>
          <w:rFonts w:hint="eastAsia" w:ascii="微软雅黑" w:hAnsi="微软雅黑" w:eastAsia="微软雅黑"/>
          <w:sz w:val="20"/>
          <w:lang w:val="en-US" w:eastAsia="zh-CN"/>
        </w:rPr>
        <w:t>4）4分钟</w:t>
      </w:r>
      <w:r>
        <w:rPr>
          <w:rFonts w:hint="eastAsia" w:ascii="微软雅黑" w:hAnsi="微软雅黑" w:eastAsia="微软雅黑"/>
          <w:sz w:val="20"/>
        </w:rPr>
        <w:t>之后，自动上传视频，会显示上传成功</w:t>
      </w:r>
      <w:r>
        <w:rPr>
          <w:rFonts w:hint="eastAsia" w:ascii="微软雅黑" w:hAnsi="微软雅黑" w:eastAsia="微软雅黑"/>
          <w:color w:val="auto"/>
          <w:sz w:val="21"/>
          <w:szCs w:val="21"/>
          <w:highlight w:val="none"/>
        </w:rPr>
        <w:t>（如下图</w:t>
      </w:r>
      <w:r>
        <w:rPr>
          <w:rFonts w:hint="eastAsia" w:ascii="微软雅黑" w:hAnsi="微软雅黑" w:eastAsia="微软雅黑"/>
          <w:color w:val="auto"/>
          <w:sz w:val="21"/>
          <w:szCs w:val="21"/>
          <w:highlight w:val="none"/>
          <w:lang w:val="en-US" w:eastAsia="zh-CN"/>
        </w:rPr>
        <w:t>20</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p>
    <w:p>
      <w:r>
        <w:rPr>
          <w:rFonts w:hint="eastAsia"/>
        </w:rPr>
        <w:drawing>
          <wp:inline distT="0" distB="0" distL="0" distR="0">
            <wp:extent cx="2895600" cy="1711325"/>
            <wp:effectExtent l="0" t="0" r="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815" cy="1723061"/>
                    </a:xfrm>
                    <a:prstGeom prst="rect">
                      <a:avLst/>
                    </a:prstGeom>
                  </pic:spPr>
                </pic:pic>
              </a:graphicData>
            </a:graphic>
          </wp:inline>
        </w:drawing>
      </w:r>
    </w:p>
    <w:p>
      <w:pPr>
        <w:pStyle w:val="19"/>
        <w:snapToGrid w:val="0"/>
        <w:spacing w:line="360" w:lineRule="auto"/>
        <w:ind w:firstLine="1682" w:firstLineChars="801"/>
        <w:rPr>
          <w:rFonts w:hint="eastAsia" w:ascii="微软雅黑" w:hAnsi="微软雅黑" w:eastAsia="微软雅黑"/>
          <w:color w:val="FF0000"/>
          <w:sz w:val="21"/>
          <w:szCs w:val="21"/>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20</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0"/>
        </w:numPr>
        <w:snapToGrid w:val="0"/>
        <w:spacing w:line="360" w:lineRule="auto"/>
        <w:ind w:leftChars="0"/>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olor w:val="auto"/>
          <w:sz w:val="21"/>
          <w:szCs w:val="21"/>
          <w:highlight w:val="none"/>
          <w:lang w:val="en-US" w:eastAsia="zh-CN"/>
        </w:rPr>
        <w:t>5）</w:t>
      </w:r>
      <w:r>
        <w:rPr>
          <w:rFonts w:hint="eastAsia" w:ascii="微软雅黑" w:hAnsi="微软雅黑" w:eastAsia="微软雅黑"/>
          <w:b/>
          <w:bCs/>
          <w:color w:val="auto"/>
          <w:sz w:val="21"/>
          <w:szCs w:val="21"/>
          <w:highlight w:val="none"/>
          <w:lang w:val="en-US" w:eastAsia="zh-CN"/>
        </w:rPr>
        <w:t>点击“下一题”</w:t>
      </w:r>
      <w:r>
        <w:rPr>
          <w:rFonts w:hint="eastAsia" w:ascii="微软雅黑" w:hAnsi="微软雅黑" w:eastAsia="微软雅黑"/>
          <w:color w:val="auto"/>
          <w:sz w:val="21"/>
          <w:szCs w:val="21"/>
          <w:highlight w:val="none"/>
          <w:lang w:val="en-US" w:eastAsia="zh-CN"/>
        </w:rPr>
        <w:t>，进入第二题的读</w:t>
      </w:r>
      <w:r>
        <w:rPr>
          <w:rFonts w:hint="default" w:ascii="微软雅黑" w:hAnsi="微软雅黑" w:eastAsia="微软雅黑"/>
          <w:color w:val="auto"/>
          <w:sz w:val="21"/>
          <w:szCs w:val="21"/>
          <w:highlight w:val="none"/>
          <w:lang w:eastAsia="zh-CN"/>
        </w:rPr>
        <w:t>题</w:t>
      </w:r>
      <w:r>
        <w:rPr>
          <w:rFonts w:ascii="微软雅黑" w:hAnsi="微软雅黑" w:eastAsia="微软雅黑"/>
          <w:color w:val="auto"/>
          <w:sz w:val="21"/>
          <w:szCs w:val="21"/>
          <w:highlight w:val="none"/>
        </w:rPr>
        <w:t>界面</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color w:val="auto"/>
          <w:sz w:val="21"/>
          <w:szCs w:val="21"/>
          <w:highlight w:val="none"/>
          <w:lang w:val="en-US" w:eastAsia="zh-CN"/>
        </w:rPr>
        <w:t>读题时间3分钟</w:t>
      </w:r>
      <w:r>
        <w:rPr>
          <w:rFonts w:hint="eastAsia" w:ascii="微软雅黑" w:hAnsi="微软雅黑" w:eastAsia="微软雅黑"/>
          <w:color w:val="auto"/>
          <w:sz w:val="21"/>
          <w:szCs w:val="21"/>
          <w:highlight w:val="none"/>
        </w:rPr>
        <w:t>（如下图</w:t>
      </w:r>
      <w:r>
        <w:rPr>
          <w:rFonts w:hint="eastAsia" w:ascii="微软雅黑" w:hAnsi="微软雅黑" w:eastAsia="微软雅黑"/>
          <w:color w:val="auto"/>
          <w:sz w:val="21"/>
          <w:szCs w:val="21"/>
          <w:highlight w:val="none"/>
          <w:lang w:val="en-US" w:eastAsia="zh-CN"/>
        </w:rPr>
        <w:t>21</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p>
    <w:p>
      <w:pPr>
        <w:snapToGrid w:val="0"/>
        <w:spacing w:line="360" w:lineRule="auto"/>
        <w:jc w:val="center"/>
        <w:rPr>
          <w:rFonts w:hint="eastAsia" w:ascii="微软雅黑" w:hAnsi="微软雅黑" w:eastAsia="微软雅黑"/>
          <w:color w:val="000000" w:themeColor="text1"/>
          <w:sz w:val="21"/>
          <w:szCs w:val="21"/>
          <w:lang w:eastAsia="zh-CN"/>
          <w14:textFill>
            <w14:solidFill>
              <w14:schemeClr w14:val="tx1"/>
            </w14:solidFill>
          </w14:textFill>
        </w:rPr>
      </w:pPr>
      <w:r>
        <w:rPr>
          <w:rFonts w:hint="eastAsia" w:ascii="微软雅黑" w:hAnsi="微软雅黑" w:eastAsia="微软雅黑"/>
          <w:color w:val="000000" w:themeColor="text1"/>
          <w:sz w:val="21"/>
          <w:szCs w:val="21"/>
          <w:lang w:eastAsia="zh-CN"/>
          <w14:textFill>
            <w14:solidFill>
              <w14:schemeClr w14:val="tx1"/>
            </w14:solidFill>
          </w14:textFill>
        </w:rPr>
        <w:drawing>
          <wp:inline distT="0" distB="0" distL="114300" distR="114300">
            <wp:extent cx="5266055" cy="2977515"/>
            <wp:effectExtent l="0" t="0" r="10795" b="13335"/>
            <wp:docPr id="21" name="图片 21" descr="lQLPDhtPS-44jm7NA1PNBeGwxBOuD3uMQ7wCUpe-7EB0AA_1505_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QLPDhtPS-44jm7NA1PNBeGwxBOuD3uMQ7wCUpe-7EB0AA_1505_851"/>
                    <pic:cNvPicPr>
                      <a:picLocks noChangeAspect="1"/>
                    </pic:cNvPicPr>
                  </pic:nvPicPr>
                  <pic:blipFill>
                    <a:blip r:embed="rId28"/>
                    <a:stretch>
                      <a:fillRect/>
                    </a:stretch>
                  </pic:blipFill>
                  <pic:spPr>
                    <a:xfrm>
                      <a:off x="0" y="0"/>
                      <a:ext cx="5266055" cy="2977515"/>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21</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rPr>
          <w:rFonts w:hint="eastAsia" w:ascii="微软雅黑" w:hAnsi="微软雅黑" w:eastAsia="微软雅黑"/>
          <w:sz w:val="20"/>
          <w:lang w:eastAsia="zh-CN"/>
        </w:rPr>
      </w:pPr>
      <w:r>
        <w:rPr>
          <w:rFonts w:hint="eastAsia" w:ascii="微软雅黑" w:hAnsi="微软雅黑" w:eastAsia="微软雅黑"/>
          <w:sz w:val="20"/>
          <w:lang w:val="en-US" w:eastAsia="zh-CN"/>
        </w:rPr>
        <w:t>6）</w:t>
      </w:r>
      <w:r>
        <w:rPr>
          <w:rFonts w:hint="default" w:ascii="微软雅黑" w:hAnsi="微软雅黑" w:eastAsia="微软雅黑"/>
          <w:sz w:val="20"/>
          <w:lang w:eastAsia="zh-CN"/>
        </w:rPr>
        <w:t>3分钟之后，</w:t>
      </w:r>
      <w:r>
        <w:rPr>
          <w:rFonts w:hint="eastAsia" w:ascii="微软雅黑" w:hAnsi="微软雅黑" w:eastAsia="微软雅黑"/>
          <w:sz w:val="20"/>
          <w:lang w:val="en-US" w:eastAsia="zh-CN"/>
        </w:rPr>
        <w:t>进入第二题的答题界面，</w:t>
      </w:r>
      <w:r>
        <w:rPr>
          <w:rFonts w:hint="eastAsia" w:ascii="微软雅黑" w:hAnsi="微软雅黑" w:eastAsia="微软雅黑"/>
          <w:b/>
          <w:bCs/>
          <w:sz w:val="20"/>
        </w:rPr>
        <w:t>点击“开始录制”</w:t>
      </w:r>
      <w:r>
        <w:rPr>
          <w:rFonts w:hint="eastAsia" w:ascii="微软雅黑" w:hAnsi="微软雅黑" w:eastAsia="微软雅黑"/>
          <w:sz w:val="20"/>
        </w:rPr>
        <w:t>，</w:t>
      </w:r>
      <w:r>
        <w:rPr>
          <w:rFonts w:hint="eastAsia" w:ascii="微软雅黑" w:hAnsi="微软雅黑" w:eastAsia="微软雅黑"/>
          <w:sz w:val="20"/>
          <w:lang w:val="en-US" w:eastAsia="zh-CN"/>
        </w:rPr>
        <w:t>再开始答题，答题时间5分钟</w:t>
      </w:r>
      <w:r>
        <w:rPr>
          <w:rFonts w:hint="eastAsia" w:ascii="微软雅黑" w:hAnsi="微软雅黑" w:eastAsia="微软雅黑"/>
          <w:color w:val="auto"/>
          <w:sz w:val="21"/>
          <w:szCs w:val="21"/>
          <w:highlight w:val="none"/>
        </w:rPr>
        <w:t>（如下图</w:t>
      </w:r>
      <w:r>
        <w:rPr>
          <w:rFonts w:hint="eastAsia" w:ascii="微软雅黑" w:hAnsi="微软雅黑" w:eastAsia="微软雅黑"/>
          <w:color w:val="auto"/>
          <w:sz w:val="21"/>
          <w:szCs w:val="21"/>
          <w:highlight w:val="none"/>
          <w:lang w:val="en-US" w:eastAsia="zh-CN"/>
        </w:rPr>
        <w:t>22</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r>
        <w:rPr>
          <w:rFonts w:hint="eastAsia" w:ascii="微软雅黑" w:hAnsi="微软雅黑" w:eastAsia="微软雅黑"/>
          <w:sz w:val="20"/>
        </w:rPr>
        <w:t>考生</w:t>
      </w:r>
      <w:r>
        <w:rPr>
          <w:rFonts w:hint="eastAsia" w:ascii="微软雅黑" w:hAnsi="微软雅黑" w:eastAsia="微软雅黑"/>
          <w:sz w:val="20"/>
          <w:lang w:val="en-US" w:eastAsia="zh-CN"/>
        </w:rPr>
        <w:t>不得</w:t>
      </w:r>
      <w:r>
        <w:rPr>
          <w:rFonts w:hint="eastAsia" w:ascii="微软雅黑" w:hAnsi="微软雅黑" w:eastAsia="微软雅黑"/>
          <w:sz w:val="20"/>
        </w:rPr>
        <w:t>点击下方的“结束录制”按钮</w:t>
      </w:r>
      <w:r>
        <w:rPr>
          <w:rFonts w:hint="eastAsia" w:ascii="微软雅黑" w:hAnsi="微软雅黑" w:eastAsia="微软雅黑"/>
          <w:sz w:val="20"/>
          <w:lang w:eastAsia="zh-CN"/>
        </w:rPr>
        <w:t>。</w:t>
      </w:r>
    </w:p>
    <w:p>
      <w:pPr>
        <w:rPr>
          <w:rFonts w:hint="eastAsia" w:eastAsia="宋体"/>
          <w:lang w:eastAsia="zh-CN"/>
        </w:rPr>
      </w:pPr>
      <w:r>
        <w:rPr>
          <w:rFonts w:hint="eastAsia" w:eastAsia="宋体"/>
          <w:lang w:eastAsia="zh-CN"/>
        </w:rPr>
        <w:drawing>
          <wp:inline distT="0" distB="0" distL="114300" distR="114300">
            <wp:extent cx="5268595" cy="2882900"/>
            <wp:effectExtent l="0" t="0" r="8255" b="12700"/>
            <wp:docPr id="25" name="图片 25" descr="lQLPDhtPTIIKWNjNA0_NBgywIBUXd8kBIlkCUpixE0ATAA_1548_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lQLPDhtPTIIKWNjNA0_NBgywIBUXd8kBIlkCUpixE0ATAA_1548_847"/>
                    <pic:cNvPicPr>
                      <a:picLocks noChangeAspect="1"/>
                    </pic:cNvPicPr>
                  </pic:nvPicPr>
                  <pic:blipFill>
                    <a:blip r:embed="rId29"/>
                    <a:stretch>
                      <a:fillRect/>
                    </a:stretch>
                  </pic:blipFill>
                  <pic:spPr>
                    <a:xfrm>
                      <a:off x="0" y="0"/>
                      <a:ext cx="5268595" cy="2882900"/>
                    </a:xfrm>
                    <a:prstGeom prst="rect">
                      <a:avLst/>
                    </a:prstGeom>
                  </pic:spPr>
                </pic:pic>
              </a:graphicData>
            </a:graphic>
          </wp:inline>
        </w:drawing>
      </w:r>
    </w:p>
    <w:p>
      <w:pPr>
        <w:ind w:firstLine="2310" w:firstLineChars="1100"/>
        <w:rPr>
          <w:rFonts w:hint="eastAsia"/>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22</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rPr>
          <w:rFonts w:hint="eastAsia" w:ascii="微软雅黑" w:hAnsi="微软雅黑" w:eastAsia="微软雅黑"/>
          <w:sz w:val="20"/>
          <w:lang w:eastAsia="zh-CN"/>
        </w:rPr>
      </w:pPr>
      <w:r>
        <w:rPr>
          <w:rFonts w:hint="eastAsia" w:ascii="微软雅黑" w:hAnsi="微软雅黑" w:eastAsia="微软雅黑"/>
          <w:sz w:val="20"/>
          <w:lang w:val="en-US" w:eastAsia="zh-CN"/>
        </w:rPr>
        <w:t>7）5分钟</w:t>
      </w:r>
      <w:r>
        <w:rPr>
          <w:rFonts w:hint="eastAsia" w:ascii="微软雅黑" w:hAnsi="微软雅黑" w:eastAsia="微软雅黑"/>
          <w:sz w:val="20"/>
        </w:rPr>
        <w:t>之后，自动上传视频，会显示上传成功</w:t>
      </w:r>
      <w:r>
        <w:rPr>
          <w:rFonts w:hint="eastAsia" w:ascii="微软雅黑" w:hAnsi="微软雅黑" w:eastAsia="微软雅黑"/>
          <w:color w:val="auto"/>
          <w:sz w:val="21"/>
          <w:szCs w:val="21"/>
          <w:highlight w:val="none"/>
        </w:rPr>
        <w:t>（如下图</w:t>
      </w:r>
      <w:r>
        <w:rPr>
          <w:rFonts w:hint="eastAsia" w:ascii="微软雅黑" w:hAnsi="微软雅黑" w:eastAsia="微软雅黑"/>
          <w:color w:val="auto"/>
          <w:sz w:val="21"/>
          <w:szCs w:val="21"/>
          <w:highlight w:val="none"/>
          <w:lang w:val="en-US" w:eastAsia="zh-CN"/>
        </w:rPr>
        <w:t>23</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p>
    <w:p>
      <w:pPr>
        <w:pStyle w:val="19"/>
        <w:snapToGrid w:val="0"/>
        <w:spacing w:line="360" w:lineRule="auto"/>
        <w:ind w:firstLine="484" w:firstLineChars="202"/>
        <w:rPr>
          <w:rFonts w:hint="eastAsia"/>
        </w:rPr>
      </w:pPr>
      <w:r>
        <w:rPr>
          <w:rFonts w:hint="eastAsia"/>
        </w:rPr>
        <w:drawing>
          <wp:inline distT="0" distB="0" distL="0" distR="0">
            <wp:extent cx="2895600" cy="1711325"/>
            <wp:effectExtent l="0" t="0" r="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14815" cy="1723061"/>
                    </a:xfrm>
                    <a:prstGeom prst="rect">
                      <a:avLst/>
                    </a:prstGeom>
                  </pic:spPr>
                </pic:pic>
              </a:graphicData>
            </a:graphic>
          </wp:inline>
        </w:drawing>
      </w:r>
    </w:p>
    <w:p>
      <w:pPr>
        <w:pStyle w:val="19"/>
        <w:snapToGrid w:val="0"/>
        <w:spacing w:line="360" w:lineRule="auto"/>
        <w:ind w:firstLine="2100" w:firstLineChars="1000"/>
        <w:rPr>
          <w:rFonts w:hint="eastAsia" w:ascii="微软雅黑" w:hAnsi="微软雅黑" w:eastAsia="微软雅黑"/>
          <w:color w:val="FF0000"/>
          <w:sz w:val="21"/>
          <w:szCs w:val="21"/>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23</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0"/>
        </w:numPr>
        <w:snapToGrid w:val="0"/>
        <w:spacing w:line="360" w:lineRule="auto"/>
        <w:ind w:leftChars="0"/>
        <w:rPr>
          <w:rFonts w:hint="eastAsia" w:ascii="微软雅黑" w:hAnsi="微软雅黑" w:eastAsia="微软雅黑"/>
          <w:color w:val="auto"/>
          <w:sz w:val="21"/>
          <w:szCs w:val="21"/>
          <w:highlight w:val="none"/>
          <w:lang w:eastAsia="zh-CN"/>
        </w:rPr>
      </w:pPr>
      <w:r>
        <w:rPr>
          <w:rFonts w:hint="eastAsia" w:ascii="微软雅黑" w:hAnsi="微软雅黑" w:eastAsia="微软雅黑"/>
          <w:color w:val="000000" w:themeColor="text1"/>
          <w:sz w:val="21"/>
          <w:szCs w:val="21"/>
          <w:lang w:val="en-US" w:eastAsia="zh-CN"/>
          <w14:textFill>
            <w14:solidFill>
              <w14:schemeClr w14:val="tx1"/>
            </w14:solidFill>
          </w14:textFill>
        </w:rPr>
        <w:t>8）出现“感谢您完成测试”页面，本次考试结束</w:t>
      </w:r>
      <w:r>
        <w:rPr>
          <w:rFonts w:hint="eastAsia" w:ascii="微软雅黑" w:hAnsi="微软雅黑" w:eastAsia="微软雅黑"/>
          <w:color w:val="auto"/>
          <w:sz w:val="21"/>
          <w:szCs w:val="21"/>
          <w:highlight w:val="none"/>
        </w:rPr>
        <w:t>（如下图</w:t>
      </w:r>
      <w:r>
        <w:rPr>
          <w:rFonts w:hint="eastAsia" w:ascii="微软雅黑" w:hAnsi="微软雅黑" w:eastAsia="微软雅黑"/>
          <w:color w:val="auto"/>
          <w:sz w:val="21"/>
          <w:szCs w:val="21"/>
          <w:highlight w:val="none"/>
          <w:lang w:val="en-US" w:eastAsia="zh-CN"/>
        </w:rPr>
        <w:t>24</w:t>
      </w:r>
      <w:r>
        <w:rPr>
          <w:rFonts w:hint="eastAsia" w:ascii="微软雅黑" w:hAnsi="微软雅黑" w:eastAsia="微软雅黑"/>
          <w:color w:val="auto"/>
          <w:sz w:val="21"/>
          <w:szCs w:val="21"/>
          <w:highlight w:val="none"/>
        </w:rPr>
        <w:t>所示）</w:t>
      </w:r>
      <w:r>
        <w:rPr>
          <w:rFonts w:hint="eastAsia" w:ascii="微软雅黑" w:hAnsi="微软雅黑" w:eastAsia="微软雅黑"/>
          <w:color w:val="auto"/>
          <w:sz w:val="21"/>
          <w:szCs w:val="21"/>
          <w:highlight w:val="none"/>
          <w:lang w:eastAsia="zh-CN"/>
        </w:rPr>
        <w:t>。</w:t>
      </w:r>
    </w:p>
    <w:p>
      <w:pPr>
        <w:pStyle w:val="19"/>
        <w:numPr>
          <w:ilvl w:val="0"/>
          <w:numId w:val="0"/>
        </w:numPr>
        <w:snapToGrid w:val="0"/>
        <w:spacing w:line="360" w:lineRule="auto"/>
        <w:ind w:leftChars="0"/>
        <w:rPr>
          <w:rFonts w:hint="default" w:ascii="微软雅黑" w:hAnsi="微软雅黑" w:eastAsia="微软雅黑"/>
          <w:color w:val="auto"/>
          <w:sz w:val="21"/>
          <w:szCs w:val="21"/>
          <w:highlight w:val="none"/>
          <w:lang w:val="en-US" w:eastAsia="zh-CN"/>
        </w:rPr>
      </w:pPr>
      <w:r>
        <w:rPr>
          <w:rFonts w:hint="default" w:ascii="微软雅黑" w:hAnsi="微软雅黑" w:eastAsia="微软雅黑"/>
          <w:color w:val="auto"/>
          <w:sz w:val="21"/>
          <w:szCs w:val="21"/>
          <w:highlight w:val="none"/>
          <w:lang w:val="en-US" w:eastAsia="zh-CN"/>
        </w:rPr>
        <w:drawing>
          <wp:inline distT="0" distB="0" distL="114300" distR="114300">
            <wp:extent cx="5248910" cy="2842895"/>
            <wp:effectExtent l="0" t="0" r="8890" b="14605"/>
            <wp:docPr id="27" name="图片 27" descr="lADPJwKtymQfEvDNBmjNC9Q_3028_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lADPJwKtymQfEvDNBmjNC9Q_3028_1640"/>
                    <pic:cNvPicPr>
                      <a:picLocks noChangeAspect="1"/>
                    </pic:cNvPicPr>
                  </pic:nvPicPr>
                  <pic:blipFill>
                    <a:blip r:embed="rId30"/>
                    <a:stretch>
                      <a:fillRect/>
                    </a:stretch>
                  </pic:blipFill>
                  <pic:spPr>
                    <a:xfrm>
                      <a:off x="0" y="0"/>
                      <a:ext cx="5248910" cy="2842895"/>
                    </a:xfrm>
                    <a:prstGeom prst="rect">
                      <a:avLst/>
                    </a:prstGeom>
                  </pic:spPr>
                </pic:pic>
              </a:graphicData>
            </a:graphic>
          </wp:inline>
        </w:drawing>
      </w:r>
    </w:p>
    <w:p>
      <w:pPr>
        <w:pStyle w:val="19"/>
        <w:numPr>
          <w:ilvl w:val="0"/>
          <w:numId w:val="0"/>
        </w:numPr>
        <w:snapToGrid w:val="0"/>
        <w:spacing w:line="360" w:lineRule="auto"/>
        <w:ind w:leftChars="0"/>
        <w:jc w:val="center"/>
        <w:rPr>
          <w:rFonts w:hint="default" w:ascii="微软雅黑" w:hAnsi="微软雅黑" w:eastAsia="微软雅黑"/>
          <w:color w:val="auto"/>
          <w:sz w:val="21"/>
          <w:szCs w:val="21"/>
          <w:highlight w:val="none"/>
          <w:lang w:val="en-US" w:eastAsia="zh-CN"/>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24</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0"/>
        </w:numPr>
        <w:snapToGrid w:val="0"/>
        <w:spacing w:line="360" w:lineRule="auto"/>
        <w:ind w:left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9）若</w:t>
      </w: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w:t>
      </w:r>
      <w:r>
        <w:rPr>
          <w:rFonts w:hint="eastAsia" w:ascii="微软雅黑" w:hAnsi="微软雅黑" w:eastAsia="微软雅黑"/>
          <w:color w:val="000000" w:themeColor="text1"/>
          <w:sz w:val="21"/>
          <w:szCs w:val="21"/>
          <w:lang w:val="en-US" w:eastAsia="zh-CN"/>
          <w14:textFill>
            <w14:solidFill>
              <w14:schemeClr w14:val="tx1"/>
            </w14:solidFill>
          </w14:textFill>
        </w:rPr>
        <w:t>25</w:t>
      </w:r>
      <w:r>
        <w:rPr>
          <w:rFonts w:hint="eastAsia" w:ascii="微软雅黑" w:hAnsi="微软雅黑" w:eastAsia="微软雅黑"/>
          <w:color w:val="000000" w:themeColor="text1"/>
          <w:sz w:val="21"/>
          <w:szCs w:val="21"/>
          <w14:textFill>
            <w14:solidFill>
              <w14:schemeClr w14:val="tx1"/>
            </w14:solidFill>
          </w14:textFill>
        </w:rPr>
        <w:t>所示）。技术支持仅解答考试系统相关的问题；严禁向技术支持透露或咨询与考试内容有关的问题。</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813560" cy="2223135"/>
            <wp:effectExtent l="0" t="0" r="0" b="5715"/>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31" cstate="print">
                      <a:extLst>
                        <a:ext uri="{28A0092B-C50C-407E-A947-70E740481C1C}">
                          <a14:useLocalDpi xmlns:a14="http://schemas.microsoft.com/office/drawing/2010/main" val="0"/>
                        </a:ext>
                      </a:extLst>
                    </a:blip>
                    <a:srcRect l="58418" t="8897"/>
                    <a:stretch>
                      <a:fillRect/>
                    </a:stretch>
                  </pic:blipFill>
                  <pic:spPr>
                    <a:xfrm>
                      <a:off x="0" y="0"/>
                      <a:ext cx="1841564" cy="2257671"/>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b w:val="0"/>
          <w:bCs w:val="0"/>
          <w:color w:val="FF0000"/>
          <w:sz w:val="21"/>
          <w:szCs w:val="21"/>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25</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19"/>
        <w:numPr>
          <w:ilvl w:val="0"/>
          <w:numId w:val="0"/>
        </w:numPr>
        <w:snapToGrid w:val="0"/>
        <w:spacing w:line="360" w:lineRule="auto"/>
        <w:ind w:left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lang w:val="en-US" w:eastAsia="zh-CN"/>
          <w14:textFill>
            <w14:solidFill>
              <w14:schemeClr w14:val="tx1"/>
            </w14:solidFill>
          </w14:textFill>
        </w:rPr>
        <w:t>10）</w:t>
      </w: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在线考试开启监控（即第一视角监控）的情况下，要求考试设备的摄像头保持正面面对考生。建议考生的完整的头部、肩部处在监控范围内，并露出双耳（如下图</w:t>
      </w:r>
      <w:r>
        <w:rPr>
          <w:rFonts w:hint="eastAsia" w:ascii="微软雅黑" w:hAnsi="微软雅黑" w:eastAsia="微软雅黑"/>
          <w:color w:val="000000" w:themeColor="text1"/>
          <w:sz w:val="21"/>
          <w:szCs w:val="21"/>
          <w:lang w:val="en-US" w:eastAsia="zh-CN"/>
          <w14:textFill>
            <w14:solidFill>
              <w14:schemeClr w14:val="tx1"/>
            </w14:solidFill>
          </w14:textFill>
        </w:rPr>
        <w:t>26</w:t>
      </w:r>
      <w:r>
        <w:rPr>
          <w:rFonts w:hint="eastAsia" w:ascii="微软雅黑" w:hAnsi="微软雅黑" w:eastAsia="微软雅黑"/>
          <w:color w:val="000000" w:themeColor="text1"/>
          <w:sz w:val="21"/>
          <w:szCs w:val="21"/>
          <w14:textFill>
            <w14:solidFill>
              <w14:schemeClr w14:val="tx1"/>
            </w14:solidFill>
          </w14:textFill>
        </w:rPr>
        <w:t>所示）</w:t>
      </w:r>
      <w:r>
        <w:rPr>
          <w:rFonts w:hint="eastAsia" w:ascii="微软雅黑" w:hAnsi="微软雅黑" w:eastAsia="微软雅黑"/>
          <w:color w:val="000000" w:themeColor="text1"/>
          <w:sz w:val="21"/>
          <w:szCs w:val="21"/>
          <w:lang w:eastAsia="zh-CN"/>
          <w14:textFill>
            <w14:solidFill>
              <w14:schemeClr w14:val="tx1"/>
            </w14:solidFill>
          </w14:textFill>
        </w:rPr>
        <w:t>。</w:t>
      </w:r>
      <w:r>
        <w:rPr>
          <w:rFonts w:hint="eastAsia" w:ascii="微软雅黑" w:hAnsi="微软雅黑" w:eastAsia="微软雅黑"/>
          <w:color w:val="000000" w:themeColor="text1"/>
          <w:sz w:val="21"/>
          <w:szCs w:val="21"/>
          <w14:textFill>
            <w14:solidFill>
              <w14:schemeClr w14:val="tx1"/>
            </w14:solidFill>
          </w14:textFill>
        </w:rPr>
        <w:t>考试设备四周光线充足、均匀，避免监控画面过暗或过亮，导致监控效果不佳被判定为违纪。</w:t>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2"/>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hint="eastAsia" w:ascii="微软雅黑" w:hAnsi="微软雅黑" w:eastAsia="微软雅黑" w:cs="等线"/>
          <w:b/>
          <w:color w:val="FF0000"/>
          <w:sz w:val="21"/>
          <w:szCs w:val="21"/>
          <w:lang w:eastAsia="zh-CN"/>
        </w:rPr>
      </w:pPr>
      <w:r>
        <w:rPr>
          <w:rFonts w:hint="eastAsia" w:ascii="微软雅黑" w:hAnsi="微软雅黑" w:eastAsia="微软雅黑" w:cs="等线"/>
          <w:color w:val="000000" w:themeColor="text1"/>
          <w:sz w:val="21"/>
          <w:szCs w:val="21"/>
          <w:highlight w:val="lightGray"/>
          <w14:textFill>
            <w14:solidFill>
              <w14:schemeClr w14:val="tx1"/>
            </w14:solidFill>
          </w14:textFill>
        </w:rPr>
        <w:t>（图</w:t>
      </w:r>
      <w:r>
        <w:rPr>
          <w:rFonts w:hint="eastAsia" w:ascii="微软雅黑" w:hAnsi="微软雅黑" w:eastAsia="微软雅黑" w:cs="等线"/>
          <w:color w:val="000000" w:themeColor="text1"/>
          <w:sz w:val="21"/>
          <w:szCs w:val="21"/>
          <w:highlight w:val="lightGray"/>
          <w:lang w:val="en-US" w:eastAsia="zh-CN"/>
          <w14:textFill>
            <w14:solidFill>
              <w14:schemeClr w14:val="tx1"/>
            </w14:solidFill>
          </w14:textFill>
        </w:rPr>
        <w:t>26</w:t>
      </w:r>
      <w:r>
        <w:rPr>
          <w:rFonts w:hint="eastAsia" w:ascii="微软雅黑" w:hAnsi="微软雅黑" w:eastAsia="微软雅黑" w:cs="等线"/>
          <w:color w:val="000000" w:themeColor="text1"/>
          <w:sz w:val="21"/>
          <w:szCs w:val="21"/>
          <w:highlight w:val="lightGray"/>
          <w14:textFill>
            <w14:solidFill>
              <w14:schemeClr w14:val="tx1"/>
            </w14:solidFill>
          </w14:textFill>
        </w:rPr>
        <w:t>）</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监控的架设</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w:t>
      </w:r>
      <w:r>
        <w:rPr>
          <w:rFonts w:hint="eastAsia" w:ascii="微软雅黑" w:hAnsi="微软雅黑" w:eastAsia="微软雅黑"/>
          <w:color w:val="000000" w:themeColor="text1"/>
          <w:sz w:val="21"/>
          <w:szCs w:val="21"/>
          <w:lang w:val="en-US" w:eastAsia="zh-CN"/>
          <w14:textFill>
            <w14:solidFill>
              <w14:schemeClr w14:val="tx1"/>
            </w14:solidFill>
          </w14:textFill>
        </w:rPr>
        <w:t>27</w:t>
      </w:r>
      <w:r>
        <w:rPr>
          <w:rFonts w:hint="eastAsia" w:ascii="微软雅黑" w:hAnsi="微软雅黑" w:eastAsia="微软雅黑"/>
          <w:color w:val="000000" w:themeColor="text1"/>
          <w:sz w:val="21"/>
          <w:szCs w:val="21"/>
          <w14:textFill>
            <w14:solidFill>
              <w14:schemeClr w14:val="tx1"/>
            </w14:solidFill>
          </w14:textFill>
        </w:rPr>
        <w:t>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w:t>
      </w:r>
      <w:r>
        <w:rPr>
          <w:rFonts w:hint="eastAsia" w:ascii="微软雅黑" w:hAnsi="微软雅黑" w:eastAsia="微软雅黑" w:cs="等线"/>
          <w:color w:val="000000" w:themeColor="text1"/>
          <w:sz w:val="20"/>
          <w:szCs w:val="18"/>
          <w:highlight w:val="lightGray"/>
          <w:lang w:val="en-US" w:eastAsia="zh-CN"/>
          <w14:textFill>
            <w14:solidFill>
              <w14:schemeClr w14:val="tx1"/>
            </w14:solidFill>
          </w14:textFill>
        </w:rPr>
        <w:t>27</w:t>
      </w:r>
      <w:r>
        <w:rPr>
          <w:rFonts w:hint="eastAsia" w:ascii="微软雅黑" w:hAnsi="微软雅黑" w:eastAsia="微软雅黑" w:cs="等线"/>
          <w:color w:val="000000" w:themeColor="text1"/>
          <w:sz w:val="20"/>
          <w:szCs w:val="18"/>
          <w:highlight w:val="lightGray"/>
          <w14:textFill>
            <w14:solidFill>
              <w14:schemeClr w14:val="tx1"/>
            </w14:solidFill>
          </w14:textFill>
        </w:rPr>
        <w:t>）</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w:t>
      </w:r>
      <w:r>
        <w:rPr>
          <w:rFonts w:hint="eastAsia" w:ascii="微软雅黑" w:hAnsi="微软雅黑" w:eastAsia="微软雅黑" w:cs="等线"/>
          <w:color w:val="000000" w:themeColor="text1"/>
          <w:sz w:val="21"/>
          <w:szCs w:val="21"/>
          <w14:textFill>
            <w14:solidFill>
              <w14:schemeClr w14:val="tx1"/>
            </w14:solidFill>
          </w14:textFill>
        </w:rPr>
        <w:t>鹰眼</w:t>
      </w:r>
      <w:r>
        <w:rPr>
          <w:rFonts w:hint="eastAsia" w:ascii="微软雅黑" w:hAnsi="微软雅黑" w:eastAsia="微软雅黑"/>
          <w:color w:val="000000" w:themeColor="text1"/>
          <w:sz w:val="21"/>
          <w:szCs w:val="21"/>
          <w14:textFill>
            <w14:solidFill>
              <w14:schemeClr w14:val="tx1"/>
            </w14:solidFill>
          </w14:textFill>
        </w:rPr>
        <w:t>监控设备架设好以后，可以使用前置摄像头的拍照功能，查看监控效果、调试监控角度。考生第二视角鹰眼监控视频画面应确保考试电脑屏幕、键盘、全身（注意手和键盘不要被身体遮挡）和桌面可见，保证考试区域光线均匀充足（正确第二视角鹰眼监控摆放位置如下图</w:t>
      </w:r>
      <w:r>
        <w:rPr>
          <w:rFonts w:ascii="微软雅黑" w:hAnsi="微软雅黑" w:eastAsia="微软雅黑"/>
          <w:color w:val="000000" w:themeColor="text1"/>
          <w:sz w:val="21"/>
          <w:szCs w:val="21"/>
          <w14:textFill>
            <w14:solidFill>
              <w14:schemeClr w14:val="tx1"/>
            </w14:solidFill>
          </w14:textFill>
        </w:rPr>
        <w:t>2</w:t>
      </w:r>
      <w:r>
        <w:rPr>
          <w:rFonts w:hint="eastAsia" w:ascii="微软雅黑" w:hAnsi="微软雅黑" w:eastAsia="微软雅黑"/>
          <w:color w:val="000000" w:themeColor="text1"/>
          <w:sz w:val="21"/>
          <w:szCs w:val="21"/>
          <w:lang w:val="en-US" w:eastAsia="zh-CN"/>
          <w14:textFill>
            <w14:solidFill>
              <w14:schemeClr w14:val="tx1"/>
            </w14:solidFill>
          </w14:textFill>
        </w:rPr>
        <w:t>8</w:t>
      </w:r>
      <w:r>
        <w:rPr>
          <w:rFonts w:ascii="微软雅黑" w:hAnsi="微软雅黑" w:eastAsia="微软雅黑"/>
          <w:color w:val="000000" w:themeColor="text1"/>
          <w:sz w:val="21"/>
          <w:szCs w:val="21"/>
          <w14:textFill>
            <w14:solidFill>
              <w14:schemeClr w14:val="tx1"/>
            </w14:solidFill>
          </w14:textFill>
        </w:rPr>
        <w:t>所示</w:t>
      </w:r>
      <w:r>
        <w:rPr>
          <w:rFonts w:hint="eastAsia" w:ascii="微软雅黑" w:hAnsi="微软雅黑" w:eastAsia="微软雅黑"/>
          <w:color w:val="000000" w:themeColor="text1"/>
          <w:sz w:val="21"/>
          <w:szCs w:val="21"/>
          <w14:textFill>
            <w14:solidFill>
              <w14:schemeClr w14:val="tx1"/>
            </w14:solidFill>
          </w14:textFill>
        </w:rPr>
        <w:t>），避免监控画面过暗或过亮，导致监控效果不佳被判定为违纪。</w:t>
      </w:r>
    </w:p>
    <w:p>
      <w:pPr>
        <w:snapToGrid w:val="0"/>
        <w:spacing w:line="360" w:lineRule="auto"/>
        <w:ind w:firstLine="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w:t>
      </w:r>
      <w:r>
        <w:rPr>
          <w:rFonts w:hint="eastAsia" w:ascii="微软雅黑" w:hAnsi="微软雅黑" w:eastAsia="微软雅黑" w:cs="等线"/>
          <w:color w:val="000000" w:themeColor="text1"/>
          <w:sz w:val="20"/>
          <w:szCs w:val="21"/>
          <w:highlight w:val="lightGray"/>
          <w:lang w:val="en-US" w:eastAsia="zh-CN"/>
          <w14:textFill>
            <w14:solidFill>
              <w14:schemeClr w14:val="tx1"/>
            </w14:solidFill>
          </w14:textFill>
        </w:rPr>
        <w:t>8</w:t>
      </w:r>
      <w:r>
        <w:rPr>
          <w:rFonts w:hint="eastAsia" w:ascii="微软雅黑" w:hAnsi="微软雅黑" w:eastAsia="微软雅黑" w:cs="等线"/>
          <w:color w:val="000000" w:themeColor="text1"/>
          <w:sz w:val="20"/>
          <w:szCs w:val="21"/>
          <w:highlight w:val="lightGray"/>
          <w14:textFill>
            <w14:solidFill>
              <w14:schemeClr w14:val="tx1"/>
            </w14:solidFill>
          </w14:textFill>
        </w:rPr>
        <w:t>）</w:t>
      </w:r>
    </w:p>
    <w:p>
      <w:pPr>
        <w:snapToGrid w:val="0"/>
        <w:spacing w:line="360" w:lineRule="auto"/>
        <w:ind w:firstLine="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w:t>
      </w:r>
      <w:r>
        <w:rPr>
          <w:rFonts w:hint="eastAsia" w:ascii="微软雅黑" w:hAnsi="微软雅黑" w:eastAsia="微软雅黑"/>
          <w:color w:val="000000" w:themeColor="text1"/>
          <w:sz w:val="21"/>
          <w:szCs w:val="21"/>
          <w:lang w:val="en-US" w:eastAsia="zh-CN"/>
          <w14:textFill>
            <w14:solidFill>
              <w14:schemeClr w14:val="tx1"/>
            </w14:solidFill>
          </w14:textFill>
        </w:rPr>
        <w:t>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docPartObj>
        <w:docPartGallery w:val="autotext"/>
      </w:docPartObj>
    </w:sdtPr>
    <w:sdtContent>
      <w:sdt>
        <w:sdtPr>
          <w:id w:val="-1669238322"/>
          <w:docPartObj>
            <w:docPartGallery w:val="autotext"/>
          </w:docPartObj>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17</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17</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drawing>
        <wp:inline distT="0" distB="0" distL="0" distR="0">
          <wp:extent cx="1447800" cy="25209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65342" cy="255496"/>
                  </a:xfrm>
                  <a:prstGeom prst="rect">
                    <a:avLst/>
                  </a:prstGeom>
                </pic:spPr>
              </pic:pic>
            </a:graphicData>
          </a:graphic>
        </wp:inline>
      </w:drawing>
    </w:r>
    <w:r>
      <w:ptab w:relativeTo="margin" w:alignment="center" w:leader="none"/>
    </w:r>
    <w:r>
      <w:ptab w:relativeTo="margin" w:alignment="right" w:leader="none"/>
    </w:r>
    <w:r>
      <w:drawing>
        <wp:inline distT="0" distB="0" distL="0" distR="0">
          <wp:extent cx="647700" cy="299085"/>
          <wp:effectExtent l="0" t="0" r="0" b="57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55108" cy="30283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9CC716"/>
    <w:multiLevelType w:val="singleLevel"/>
    <w:tmpl w:val="EE9CC716"/>
    <w:lvl w:ilvl="0" w:tentative="0">
      <w:start w:val="5"/>
      <w:numFmt w:val="decimal"/>
      <w:suff w:val="nothing"/>
      <w:lvlText w:val="%1）"/>
      <w:lvlJc w:val="left"/>
    </w:lvl>
  </w:abstractNum>
  <w:abstractNum w:abstractNumId="1">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3"/>
  </w:num>
  <w:num w:numId="2">
    <w:abstractNumId w:val="1"/>
  </w:num>
  <w:num w:numId="3">
    <w:abstractNumId w:val="7"/>
  </w:num>
  <w:num w:numId="4">
    <w:abstractNumId w:val="6"/>
  </w:num>
  <w:num w:numId="5">
    <w:abstractNumId w:val="9"/>
  </w:num>
  <w:num w:numId="6">
    <w:abstractNumId w:val="5"/>
  </w:num>
  <w:num w:numId="7">
    <w:abstractNumId w:val="8"/>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12F90"/>
    <w:rsid w:val="00020C12"/>
    <w:rsid w:val="0002213F"/>
    <w:rsid w:val="00037D6F"/>
    <w:rsid w:val="00045156"/>
    <w:rsid w:val="00045E89"/>
    <w:rsid w:val="00050DBB"/>
    <w:rsid w:val="00051352"/>
    <w:rsid w:val="00052400"/>
    <w:rsid w:val="00052A15"/>
    <w:rsid w:val="00056581"/>
    <w:rsid w:val="000609DD"/>
    <w:rsid w:val="000643C1"/>
    <w:rsid w:val="00065AD7"/>
    <w:rsid w:val="00065DF7"/>
    <w:rsid w:val="00075AAD"/>
    <w:rsid w:val="0007792B"/>
    <w:rsid w:val="00086D55"/>
    <w:rsid w:val="000970D8"/>
    <w:rsid w:val="000A398D"/>
    <w:rsid w:val="000A6C73"/>
    <w:rsid w:val="000A7D5C"/>
    <w:rsid w:val="000B72E5"/>
    <w:rsid w:val="000C4BE2"/>
    <w:rsid w:val="000C63B4"/>
    <w:rsid w:val="000D055B"/>
    <w:rsid w:val="000D1109"/>
    <w:rsid w:val="000D5317"/>
    <w:rsid w:val="000E17F5"/>
    <w:rsid w:val="000E38BA"/>
    <w:rsid w:val="000E6531"/>
    <w:rsid w:val="000E7296"/>
    <w:rsid w:val="000F10A6"/>
    <w:rsid w:val="000F3B09"/>
    <w:rsid w:val="0010079C"/>
    <w:rsid w:val="00100CE6"/>
    <w:rsid w:val="00101A53"/>
    <w:rsid w:val="00102613"/>
    <w:rsid w:val="0010546A"/>
    <w:rsid w:val="00111355"/>
    <w:rsid w:val="00116097"/>
    <w:rsid w:val="001219B4"/>
    <w:rsid w:val="001311B0"/>
    <w:rsid w:val="00131AED"/>
    <w:rsid w:val="00152B1A"/>
    <w:rsid w:val="00160938"/>
    <w:rsid w:val="00163663"/>
    <w:rsid w:val="001705F0"/>
    <w:rsid w:val="00170963"/>
    <w:rsid w:val="0017657D"/>
    <w:rsid w:val="00176B42"/>
    <w:rsid w:val="0018194E"/>
    <w:rsid w:val="001833F2"/>
    <w:rsid w:val="001921E4"/>
    <w:rsid w:val="001978D2"/>
    <w:rsid w:val="001A25CB"/>
    <w:rsid w:val="001A51BA"/>
    <w:rsid w:val="001B080C"/>
    <w:rsid w:val="001B442E"/>
    <w:rsid w:val="001B6FC9"/>
    <w:rsid w:val="001C2CC6"/>
    <w:rsid w:val="001C68FF"/>
    <w:rsid w:val="001D4AC9"/>
    <w:rsid w:val="001D72FC"/>
    <w:rsid w:val="001E2A75"/>
    <w:rsid w:val="001E337B"/>
    <w:rsid w:val="001E4C12"/>
    <w:rsid w:val="001F1E89"/>
    <w:rsid w:val="001F6D1D"/>
    <w:rsid w:val="002027D1"/>
    <w:rsid w:val="00206FD5"/>
    <w:rsid w:val="0021416F"/>
    <w:rsid w:val="002318A1"/>
    <w:rsid w:val="0023243B"/>
    <w:rsid w:val="00233479"/>
    <w:rsid w:val="00236721"/>
    <w:rsid w:val="00236BFB"/>
    <w:rsid w:val="00240086"/>
    <w:rsid w:val="002404B9"/>
    <w:rsid w:val="00243431"/>
    <w:rsid w:val="00245E83"/>
    <w:rsid w:val="002462A6"/>
    <w:rsid w:val="002467E9"/>
    <w:rsid w:val="002512E4"/>
    <w:rsid w:val="00261253"/>
    <w:rsid w:val="00262A2A"/>
    <w:rsid w:val="00265782"/>
    <w:rsid w:val="00271A06"/>
    <w:rsid w:val="00272608"/>
    <w:rsid w:val="00280706"/>
    <w:rsid w:val="0029373F"/>
    <w:rsid w:val="00294328"/>
    <w:rsid w:val="002A1C9C"/>
    <w:rsid w:val="002A5C3F"/>
    <w:rsid w:val="002B1183"/>
    <w:rsid w:val="002B2E5A"/>
    <w:rsid w:val="002C17B3"/>
    <w:rsid w:val="002C69E5"/>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57CE"/>
    <w:rsid w:val="00341537"/>
    <w:rsid w:val="00344F33"/>
    <w:rsid w:val="00350163"/>
    <w:rsid w:val="00353728"/>
    <w:rsid w:val="00356668"/>
    <w:rsid w:val="00362C1E"/>
    <w:rsid w:val="0036332B"/>
    <w:rsid w:val="00363BFE"/>
    <w:rsid w:val="00366412"/>
    <w:rsid w:val="003721CC"/>
    <w:rsid w:val="00372CB1"/>
    <w:rsid w:val="00373E22"/>
    <w:rsid w:val="00383D79"/>
    <w:rsid w:val="003856E6"/>
    <w:rsid w:val="00390159"/>
    <w:rsid w:val="00395E86"/>
    <w:rsid w:val="003A15D1"/>
    <w:rsid w:val="003A56AF"/>
    <w:rsid w:val="003B02EE"/>
    <w:rsid w:val="003B21AC"/>
    <w:rsid w:val="003B6572"/>
    <w:rsid w:val="003C736D"/>
    <w:rsid w:val="003D0AAA"/>
    <w:rsid w:val="003D206A"/>
    <w:rsid w:val="003D60FF"/>
    <w:rsid w:val="003E00E1"/>
    <w:rsid w:val="003E10B0"/>
    <w:rsid w:val="003E292B"/>
    <w:rsid w:val="003F14E1"/>
    <w:rsid w:val="003F3032"/>
    <w:rsid w:val="003F7763"/>
    <w:rsid w:val="003F7E0C"/>
    <w:rsid w:val="00400337"/>
    <w:rsid w:val="00404E8B"/>
    <w:rsid w:val="00406198"/>
    <w:rsid w:val="00407427"/>
    <w:rsid w:val="00410767"/>
    <w:rsid w:val="004257F8"/>
    <w:rsid w:val="004267D5"/>
    <w:rsid w:val="0043002D"/>
    <w:rsid w:val="004318A9"/>
    <w:rsid w:val="00440028"/>
    <w:rsid w:val="0044060C"/>
    <w:rsid w:val="00447C3E"/>
    <w:rsid w:val="00454462"/>
    <w:rsid w:val="0046091C"/>
    <w:rsid w:val="00463F78"/>
    <w:rsid w:val="0047164F"/>
    <w:rsid w:val="004811FB"/>
    <w:rsid w:val="00481458"/>
    <w:rsid w:val="00487835"/>
    <w:rsid w:val="004977F2"/>
    <w:rsid w:val="004A77AB"/>
    <w:rsid w:val="004B113B"/>
    <w:rsid w:val="004C070E"/>
    <w:rsid w:val="004C2C23"/>
    <w:rsid w:val="004C7D22"/>
    <w:rsid w:val="004D5523"/>
    <w:rsid w:val="004E2593"/>
    <w:rsid w:val="004F13EF"/>
    <w:rsid w:val="004F2D0F"/>
    <w:rsid w:val="004F4DB7"/>
    <w:rsid w:val="00500EA5"/>
    <w:rsid w:val="00501531"/>
    <w:rsid w:val="00506273"/>
    <w:rsid w:val="0052600B"/>
    <w:rsid w:val="00526566"/>
    <w:rsid w:val="00531049"/>
    <w:rsid w:val="00534C99"/>
    <w:rsid w:val="0053761A"/>
    <w:rsid w:val="00547256"/>
    <w:rsid w:val="00553B1B"/>
    <w:rsid w:val="00554DC7"/>
    <w:rsid w:val="005556C0"/>
    <w:rsid w:val="00570C4B"/>
    <w:rsid w:val="00572948"/>
    <w:rsid w:val="0057473D"/>
    <w:rsid w:val="00575822"/>
    <w:rsid w:val="0059157D"/>
    <w:rsid w:val="00591A93"/>
    <w:rsid w:val="00592439"/>
    <w:rsid w:val="00592B82"/>
    <w:rsid w:val="00595A3E"/>
    <w:rsid w:val="005A4226"/>
    <w:rsid w:val="005A4E62"/>
    <w:rsid w:val="005B34F1"/>
    <w:rsid w:val="005B7405"/>
    <w:rsid w:val="005C050C"/>
    <w:rsid w:val="005C4CBA"/>
    <w:rsid w:val="005C6C3B"/>
    <w:rsid w:val="005C7C26"/>
    <w:rsid w:val="005D2661"/>
    <w:rsid w:val="005D5024"/>
    <w:rsid w:val="005E05F5"/>
    <w:rsid w:val="005E1909"/>
    <w:rsid w:val="005E3C76"/>
    <w:rsid w:val="005E52FA"/>
    <w:rsid w:val="005F2CDA"/>
    <w:rsid w:val="005F41BF"/>
    <w:rsid w:val="00601499"/>
    <w:rsid w:val="00602F3D"/>
    <w:rsid w:val="00605133"/>
    <w:rsid w:val="006113A7"/>
    <w:rsid w:val="006149D1"/>
    <w:rsid w:val="00620828"/>
    <w:rsid w:val="00626AA2"/>
    <w:rsid w:val="00632A00"/>
    <w:rsid w:val="00640A9C"/>
    <w:rsid w:val="00642AB2"/>
    <w:rsid w:val="00642FB2"/>
    <w:rsid w:val="006434B7"/>
    <w:rsid w:val="00650D55"/>
    <w:rsid w:val="006540C4"/>
    <w:rsid w:val="006546DC"/>
    <w:rsid w:val="00654B9C"/>
    <w:rsid w:val="006567BE"/>
    <w:rsid w:val="00661E81"/>
    <w:rsid w:val="00662ED4"/>
    <w:rsid w:val="00664113"/>
    <w:rsid w:val="00666D7A"/>
    <w:rsid w:val="00675925"/>
    <w:rsid w:val="006863D1"/>
    <w:rsid w:val="00693ACB"/>
    <w:rsid w:val="00696640"/>
    <w:rsid w:val="006B18A7"/>
    <w:rsid w:val="006B2D9C"/>
    <w:rsid w:val="006B38B7"/>
    <w:rsid w:val="006B62CE"/>
    <w:rsid w:val="006D12F4"/>
    <w:rsid w:val="006D41BD"/>
    <w:rsid w:val="00702B62"/>
    <w:rsid w:val="00724C05"/>
    <w:rsid w:val="007258FA"/>
    <w:rsid w:val="00727536"/>
    <w:rsid w:val="00736034"/>
    <w:rsid w:val="00741708"/>
    <w:rsid w:val="00742ED9"/>
    <w:rsid w:val="00764C83"/>
    <w:rsid w:val="007809A0"/>
    <w:rsid w:val="00782025"/>
    <w:rsid w:val="007851CF"/>
    <w:rsid w:val="007A3743"/>
    <w:rsid w:val="007A7B73"/>
    <w:rsid w:val="007B235F"/>
    <w:rsid w:val="007B4DDE"/>
    <w:rsid w:val="007B56DC"/>
    <w:rsid w:val="007C0841"/>
    <w:rsid w:val="007C1203"/>
    <w:rsid w:val="007D0C28"/>
    <w:rsid w:val="007D3169"/>
    <w:rsid w:val="007D63A3"/>
    <w:rsid w:val="007E55EE"/>
    <w:rsid w:val="007E5771"/>
    <w:rsid w:val="007E6E95"/>
    <w:rsid w:val="007F2067"/>
    <w:rsid w:val="007F3D16"/>
    <w:rsid w:val="00802A18"/>
    <w:rsid w:val="00803D04"/>
    <w:rsid w:val="0080697B"/>
    <w:rsid w:val="00816059"/>
    <w:rsid w:val="0082095B"/>
    <w:rsid w:val="00820BED"/>
    <w:rsid w:val="0082499D"/>
    <w:rsid w:val="00825504"/>
    <w:rsid w:val="008273B6"/>
    <w:rsid w:val="00835D3F"/>
    <w:rsid w:val="008373EB"/>
    <w:rsid w:val="008379A9"/>
    <w:rsid w:val="00842BB9"/>
    <w:rsid w:val="0084367E"/>
    <w:rsid w:val="00857355"/>
    <w:rsid w:val="00861104"/>
    <w:rsid w:val="00862E06"/>
    <w:rsid w:val="00863F34"/>
    <w:rsid w:val="00865584"/>
    <w:rsid w:val="0087036D"/>
    <w:rsid w:val="00870EBA"/>
    <w:rsid w:val="00883786"/>
    <w:rsid w:val="00886498"/>
    <w:rsid w:val="00887052"/>
    <w:rsid w:val="00891E2B"/>
    <w:rsid w:val="00892203"/>
    <w:rsid w:val="00897CC0"/>
    <w:rsid w:val="008A14C9"/>
    <w:rsid w:val="008A2C55"/>
    <w:rsid w:val="008A312D"/>
    <w:rsid w:val="008A3D5E"/>
    <w:rsid w:val="008B1716"/>
    <w:rsid w:val="008B5B99"/>
    <w:rsid w:val="008B60C6"/>
    <w:rsid w:val="008C42F0"/>
    <w:rsid w:val="008C693F"/>
    <w:rsid w:val="008D0D70"/>
    <w:rsid w:val="008D44E8"/>
    <w:rsid w:val="008D5E05"/>
    <w:rsid w:val="008D7ED5"/>
    <w:rsid w:val="008E2F2C"/>
    <w:rsid w:val="008E756F"/>
    <w:rsid w:val="008E793E"/>
    <w:rsid w:val="008E7F2B"/>
    <w:rsid w:val="008F0ED9"/>
    <w:rsid w:val="008F16A4"/>
    <w:rsid w:val="008F1928"/>
    <w:rsid w:val="008F7C21"/>
    <w:rsid w:val="0090172F"/>
    <w:rsid w:val="00910D8B"/>
    <w:rsid w:val="00920304"/>
    <w:rsid w:val="00920A3C"/>
    <w:rsid w:val="009220F6"/>
    <w:rsid w:val="009301F8"/>
    <w:rsid w:val="00931577"/>
    <w:rsid w:val="009347F4"/>
    <w:rsid w:val="0093586E"/>
    <w:rsid w:val="00940A2B"/>
    <w:rsid w:val="00940DB4"/>
    <w:rsid w:val="00941F64"/>
    <w:rsid w:val="00951EC3"/>
    <w:rsid w:val="00952086"/>
    <w:rsid w:val="00952158"/>
    <w:rsid w:val="009528CA"/>
    <w:rsid w:val="00952EEA"/>
    <w:rsid w:val="00954623"/>
    <w:rsid w:val="009548ED"/>
    <w:rsid w:val="00956229"/>
    <w:rsid w:val="00962357"/>
    <w:rsid w:val="009823DD"/>
    <w:rsid w:val="00984951"/>
    <w:rsid w:val="00991D69"/>
    <w:rsid w:val="00991EC1"/>
    <w:rsid w:val="00994E8C"/>
    <w:rsid w:val="00995FB0"/>
    <w:rsid w:val="009B00C5"/>
    <w:rsid w:val="009C1FC9"/>
    <w:rsid w:val="009C5808"/>
    <w:rsid w:val="009C6237"/>
    <w:rsid w:val="009D3379"/>
    <w:rsid w:val="009D3D3E"/>
    <w:rsid w:val="009E1C54"/>
    <w:rsid w:val="009E204F"/>
    <w:rsid w:val="009E4B92"/>
    <w:rsid w:val="009F2C38"/>
    <w:rsid w:val="009F3A2B"/>
    <w:rsid w:val="009F4F0E"/>
    <w:rsid w:val="00A10612"/>
    <w:rsid w:val="00A12E6F"/>
    <w:rsid w:val="00A1547A"/>
    <w:rsid w:val="00A15FD1"/>
    <w:rsid w:val="00A175B6"/>
    <w:rsid w:val="00A211B0"/>
    <w:rsid w:val="00A211DA"/>
    <w:rsid w:val="00A33246"/>
    <w:rsid w:val="00A355EA"/>
    <w:rsid w:val="00A3654D"/>
    <w:rsid w:val="00A444F4"/>
    <w:rsid w:val="00A44CDC"/>
    <w:rsid w:val="00A60136"/>
    <w:rsid w:val="00A66237"/>
    <w:rsid w:val="00A74E51"/>
    <w:rsid w:val="00A77E07"/>
    <w:rsid w:val="00A8243F"/>
    <w:rsid w:val="00A82FCA"/>
    <w:rsid w:val="00AA080C"/>
    <w:rsid w:val="00AA0B00"/>
    <w:rsid w:val="00AA4BE7"/>
    <w:rsid w:val="00AA79BB"/>
    <w:rsid w:val="00AB50F9"/>
    <w:rsid w:val="00AC28C9"/>
    <w:rsid w:val="00AC2C70"/>
    <w:rsid w:val="00AC6B87"/>
    <w:rsid w:val="00AD2CE4"/>
    <w:rsid w:val="00AE1A40"/>
    <w:rsid w:val="00AF10E7"/>
    <w:rsid w:val="00AF1756"/>
    <w:rsid w:val="00AF7C48"/>
    <w:rsid w:val="00B04A33"/>
    <w:rsid w:val="00B06CB1"/>
    <w:rsid w:val="00B079C7"/>
    <w:rsid w:val="00B15D4D"/>
    <w:rsid w:val="00B162EE"/>
    <w:rsid w:val="00B20AFD"/>
    <w:rsid w:val="00B20D5F"/>
    <w:rsid w:val="00B22B91"/>
    <w:rsid w:val="00B2614C"/>
    <w:rsid w:val="00B337EB"/>
    <w:rsid w:val="00B3407E"/>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6644"/>
    <w:rsid w:val="00BF7658"/>
    <w:rsid w:val="00C0014A"/>
    <w:rsid w:val="00C07EF8"/>
    <w:rsid w:val="00C109ED"/>
    <w:rsid w:val="00C14AF0"/>
    <w:rsid w:val="00C15323"/>
    <w:rsid w:val="00C22A53"/>
    <w:rsid w:val="00C23E4C"/>
    <w:rsid w:val="00C33AB7"/>
    <w:rsid w:val="00C42044"/>
    <w:rsid w:val="00C46440"/>
    <w:rsid w:val="00C51018"/>
    <w:rsid w:val="00C511E9"/>
    <w:rsid w:val="00C52419"/>
    <w:rsid w:val="00C552A4"/>
    <w:rsid w:val="00C62008"/>
    <w:rsid w:val="00C66BCC"/>
    <w:rsid w:val="00C70A4C"/>
    <w:rsid w:val="00C72EDE"/>
    <w:rsid w:val="00C75F58"/>
    <w:rsid w:val="00C7653E"/>
    <w:rsid w:val="00C82CA1"/>
    <w:rsid w:val="00C83EB2"/>
    <w:rsid w:val="00C86E88"/>
    <w:rsid w:val="00C90F52"/>
    <w:rsid w:val="00C92EA0"/>
    <w:rsid w:val="00C93F97"/>
    <w:rsid w:val="00CB06AA"/>
    <w:rsid w:val="00CB0779"/>
    <w:rsid w:val="00CB0F77"/>
    <w:rsid w:val="00CB1B7E"/>
    <w:rsid w:val="00CB33CE"/>
    <w:rsid w:val="00CB37CC"/>
    <w:rsid w:val="00CB5AF9"/>
    <w:rsid w:val="00CC5CDE"/>
    <w:rsid w:val="00CD1C06"/>
    <w:rsid w:val="00CE1E7F"/>
    <w:rsid w:val="00CF2242"/>
    <w:rsid w:val="00CF26DB"/>
    <w:rsid w:val="00D107F1"/>
    <w:rsid w:val="00D11D91"/>
    <w:rsid w:val="00D14A23"/>
    <w:rsid w:val="00D17722"/>
    <w:rsid w:val="00D22AC9"/>
    <w:rsid w:val="00D31035"/>
    <w:rsid w:val="00D33807"/>
    <w:rsid w:val="00D4018C"/>
    <w:rsid w:val="00D463E9"/>
    <w:rsid w:val="00D46968"/>
    <w:rsid w:val="00D534ED"/>
    <w:rsid w:val="00D54384"/>
    <w:rsid w:val="00D60863"/>
    <w:rsid w:val="00D612D0"/>
    <w:rsid w:val="00D6471A"/>
    <w:rsid w:val="00D64AFC"/>
    <w:rsid w:val="00D66873"/>
    <w:rsid w:val="00D67B3E"/>
    <w:rsid w:val="00D72374"/>
    <w:rsid w:val="00D8224D"/>
    <w:rsid w:val="00D82B11"/>
    <w:rsid w:val="00D876C7"/>
    <w:rsid w:val="00D93FA1"/>
    <w:rsid w:val="00D95805"/>
    <w:rsid w:val="00D9699B"/>
    <w:rsid w:val="00DA5EDE"/>
    <w:rsid w:val="00DA5FCE"/>
    <w:rsid w:val="00DA728E"/>
    <w:rsid w:val="00DA79D3"/>
    <w:rsid w:val="00DC2C57"/>
    <w:rsid w:val="00DC3491"/>
    <w:rsid w:val="00DC3CEB"/>
    <w:rsid w:val="00DC6FA2"/>
    <w:rsid w:val="00DC7C95"/>
    <w:rsid w:val="00DD5A80"/>
    <w:rsid w:val="00DE0A2E"/>
    <w:rsid w:val="00DE598B"/>
    <w:rsid w:val="00DE747C"/>
    <w:rsid w:val="00DF076E"/>
    <w:rsid w:val="00DF6068"/>
    <w:rsid w:val="00E07289"/>
    <w:rsid w:val="00E24CBF"/>
    <w:rsid w:val="00E256FA"/>
    <w:rsid w:val="00E27E9E"/>
    <w:rsid w:val="00E32D00"/>
    <w:rsid w:val="00E349A0"/>
    <w:rsid w:val="00E3529A"/>
    <w:rsid w:val="00E35A4B"/>
    <w:rsid w:val="00E403D8"/>
    <w:rsid w:val="00E44638"/>
    <w:rsid w:val="00E460F3"/>
    <w:rsid w:val="00E64BD9"/>
    <w:rsid w:val="00E6788F"/>
    <w:rsid w:val="00E71202"/>
    <w:rsid w:val="00E72311"/>
    <w:rsid w:val="00E80AA2"/>
    <w:rsid w:val="00E835ED"/>
    <w:rsid w:val="00E90C84"/>
    <w:rsid w:val="00E91917"/>
    <w:rsid w:val="00E96A5E"/>
    <w:rsid w:val="00EA05C3"/>
    <w:rsid w:val="00EA20F1"/>
    <w:rsid w:val="00EA5F6F"/>
    <w:rsid w:val="00EB0A5A"/>
    <w:rsid w:val="00EC02CC"/>
    <w:rsid w:val="00EC1C24"/>
    <w:rsid w:val="00EC3DA4"/>
    <w:rsid w:val="00ED6063"/>
    <w:rsid w:val="00ED78AB"/>
    <w:rsid w:val="00EE0486"/>
    <w:rsid w:val="00EE1005"/>
    <w:rsid w:val="00EE3292"/>
    <w:rsid w:val="00EE4D73"/>
    <w:rsid w:val="00EE766F"/>
    <w:rsid w:val="00EE7F74"/>
    <w:rsid w:val="00EF4C78"/>
    <w:rsid w:val="00EF52E7"/>
    <w:rsid w:val="00F00A05"/>
    <w:rsid w:val="00F015DC"/>
    <w:rsid w:val="00F01DA6"/>
    <w:rsid w:val="00F04E21"/>
    <w:rsid w:val="00F10874"/>
    <w:rsid w:val="00F1144D"/>
    <w:rsid w:val="00F1170E"/>
    <w:rsid w:val="00F37437"/>
    <w:rsid w:val="00F37826"/>
    <w:rsid w:val="00F44F29"/>
    <w:rsid w:val="00F44FAD"/>
    <w:rsid w:val="00F456E3"/>
    <w:rsid w:val="00F53A1E"/>
    <w:rsid w:val="00F53CB0"/>
    <w:rsid w:val="00F553C7"/>
    <w:rsid w:val="00F61134"/>
    <w:rsid w:val="00F65F36"/>
    <w:rsid w:val="00F66285"/>
    <w:rsid w:val="00F724FA"/>
    <w:rsid w:val="00F852A4"/>
    <w:rsid w:val="00F863D6"/>
    <w:rsid w:val="00F9209D"/>
    <w:rsid w:val="00F93B1B"/>
    <w:rsid w:val="00FA64EB"/>
    <w:rsid w:val="00FA79F4"/>
    <w:rsid w:val="00FB3F3C"/>
    <w:rsid w:val="00FC1205"/>
    <w:rsid w:val="00FC24B0"/>
    <w:rsid w:val="00FC29FF"/>
    <w:rsid w:val="00FC4489"/>
    <w:rsid w:val="00FC6A00"/>
    <w:rsid w:val="00FD0A82"/>
    <w:rsid w:val="00FD190D"/>
    <w:rsid w:val="00FD2EEA"/>
    <w:rsid w:val="00FD374A"/>
    <w:rsid w:val="00FE056E"/>
    <w:rsid w:val="00FE1C57"/>
    <w:rsid w:val="00FE3D2C"/>
    <w:rsid w:val="00FF6663"/>
    <w:rsid w:val="00FF7324"/>
    <w:rsid w:val="01233A9E"/>
    <w:rsid w:val="014001AC"/>
    <w:rsid w:val="01633E9B"/>
    <w:rsid w:val="01935532"/>
    <w:rsid w:val="01C901A1"/>
    <w:rsid w:val="01CA216C"/>
    <w:rsid w:val="01EA0118"/>
    <w:rsid w:val="02725307"/>
    <w:rsid w:val="02873BB9"/>
    <w:rsid w:val="030635BF"/>
    <w:rsid w:val="030B2604"/>
    <w:rsid w:val="031F13BF"/>
    <w:rsid w:val="032B6C3A"/>
    <w:rsid w:val="0337738D"/>
    <w:rsid w:val="03451AAA"/>
    <w:rsid w:val="03C84489"/>
    <w:rsid w:val="04387860"/>
    <w:rsid w:val="04C42EA2"/>
    <w:rsid w:val="05432019"/>
    <w:rsid w:val="05BC498F"/>
    <w:rsid w:val="05D03F7E"/>
    <w:rsid w:val="05D13AC9"/>
    <w:rsid w:val="05D84E57"/>
    <w:rsid w:val="062E067F"/>
    <w:rsid w:val="066F6E3E"/>
    <w:rsid w:val="067D155B"/>
    <w:rsid w:val="06D81011"/>
    <w:rsid w:val="06DC0977"/>
    <w:rsid w:val="074E161D"/>
    <w:rsid w:val="07AB20F7"/>
    <w:rsid w:val="082425D6"/>
    <w:rsid w:val="08A059D4"/>
    <w:rsid w:val="08E21B49"/>
    <w:rsid w:val="08E26A3C"/>
    <w:rsid w:val="09AB4FC4"/>
    <w:rsid w:val="09AF2373"/>
    <w:rsid w:val="09C74432"/>
    <w:rsid w:val="0A5B7E05"/>
    <w:rsid w:val="0A8600DB"/>
    <w:rsid w:val="0AB80DB3"/>
    <w:rsid w:val="0AF049F1"/>
    <w:rsid w:val="0B187425"/>
    <w:rsid w:val="0BB1312B"/>
    <w:rsid w:val="0C1464BD"/>
    <w:rsid w:val="0C326EE1"/>
    <w:rsid w:val="0C590374"/>
    <w:rsid w:val="0C763697"/>
    <w:rsid w:val="0C7A0C2D"/>
    <w:rsid w:val="0C963376"/>
    <w:rsid w:val="0CDB347F"/>
    <w:rsid w:val="0CDD0FA5"/>
    <w:rsid w:val="0CF64FD9"/>
    <w:rsid w:val="0D384977"/>
    <w:rsid w:val="0DC363ED"/>
    <w:rsid w:val="0DF05F6F"/>
    <w:rsid w:val="0E9953A0"/>
    <w:rsid w:val="0EC248F6"/>
    <w:rsid w:val="0F2E3D3A"/>
    <w:rsid w:val="0F64150A"/>
    <w:rsid w:val="0F6634D4"/>
    <w:rsid w:val="0FF360CA"/>
    <w:rsid w:val="103233B6"/>
    <w:rsid w:val="10797237"/>
    <w:rsid w:val="10BC7123"/>
    <w:rsid w:val="10F36FE9"/>
    <w:rsid w:val="114A2981"/>
    <w:rsid w:val="1158509E"/>
    <w:rsid w:val="11C20769"/>
    <w:rsid w:val="11D54941"/>
    <w:rsid w:val="11E06E41"/>
    <w:rsid w:val="120927D5"/>
    <w:rsid w:val="121F796A"/>
    <w:rsid w:val="12463148"/>
    <w:rsid w:val="12B96010"/>
    <w:rsid w:val="12E76E7A"/>
    <w:rsid w:val="138403CC"/>
    <w:rsid w:val="139A5ADB"/>
    <w:rsid w:val="13C8306A"/>
    <w:rsid w:val="13F41A5D"/>
    <w:rsid w:val="13FA41EA"/>
    <w:rsid w:val="14977C8B"/>
    <w:rsid w:val="14A71A82"/>
    <w:rsid w:val="14BE790E"/>
    <w:rsid w:val="14C50133"/>
    <w:rsid w:val="14DC5FE6"/>
    <w:rsid w:val="14E60C13"/>
    <w:rsid w:val="153B3C08"/>
    <w:rsid w:val="15932B49"/>
    <w:rsid w:val="159A3C5F"/>
    <w:rsid w:val="15AC3C0A"/>
    <w:rsid w:val="160475A2"/>
    <w:rsid w:val="1631071F"/>
    <w:rsid w:val="167D7355"/>
    <w:rsid w:val="17975BFB"/>
    <w:rsid w:val="17AD0544"/>
    <w:rsid w:val="17AD77C6"/>
    <w:rsid w:val="17AF353E"/>
    <w:rsid w:val="17BC3F9E"/>
    <w:rsid w:val="18057602"/>
    <w:rsid w:val="18892E95"/>
    <w:rsid w:val="18F91185"/>
    <w:rsid w:val="18FA37AC"/>
    <w:rsid w:val="18FE477D"/>
    <w:rsid w:val="195F08E7"/>
    <w:rsid w:val="19616ABA"/>
    <w:rsid w:val="19D159ED"/>
    <w:rsid w:val="19EF056A"/>
    <w:rsid w:val="19F31CD4"/>
    <w:rsid w:val="1A815B47"/>
    <w:rsid w:val="1A8B64E4"/>
    <w:rsid w:val="1B7C6776"/>
    <w:rsid w:val="1B9413C8"/>
    <w:rsid w:val="1BA638CA"/>
    <w:rsid w:val="1BD71918"/>
    <w:rsid w:val="1C1C67A5"/>
    <w:rsid w:val="1C9B22E3"/>
    <w:rsid w:val="1CCC2A48"/>
    <w:rsid w:val="1D344C11"/>
    <w:rsid w:val="1D5D7454"/>
    <w:rsid w:val="1D774AFE"/>
    <w:rsid w:val="1DE026A3"/>
    <w:rsid w:val="1DE1641B"/>
    <w:rsid w:val="1E0D5462"/>
    <w:rsid w:val="1E2C3B3A"/>
    <w:rsid w:val="1E650DFA"/>
    <w:rsid w:val="1E7A2AF8"/>
    <w:rsid w:val="1EBF50DB"/>
    <w:rsid w:val="1EC24C8C"/>
    <w:rsid w:val="1F016D75"/>
    <w:rsid w:val="1F4F4644"/>
    <w:rsid w:val="1F5C3FAB"/>
    <w:rsid w:val="1F8D13BE"/>
    <w:rsid w:val="202B4F8F"/>
    <w:rsid w:val="20BE2A44"/>
    <w:rsid w:val="215F4227"/>
    <w:rsid w:val="21E12E8E"/>
    <w:rsid w:val="21E40288"/>
    <w:rsid w:val="22A26D1E"/>
    <w:rsid w:val="22A53EBB"/>
    <w:rsid w:val="22B10AB2"/>
    <w:rsid w:val="22BD7457"/>
    <w:rsid w:val="23084F32"/>
    <w:rsid w:val="23425BAE"/>
    <w:rsid w:val="23452FA8"/>
    <w:rsid w:val="23714E5C"/>
    <w:rsid w:val="23931F66"/>
    <w:rsid w:val="23DC390D"/>
    <w:rsid w:val="24AD7057"/>
    <w:rsid w:val="24DE1906"/>
    <w:rsid w:val="25583467"/>
    <w:rsid w:val="256F255E"/>
    <w:rsid w:val="25895B7B"/>
    <w:rsid w:val="259E77F9"/>
    <w:rsid w:val="261E645E"/>
    <w:rsid w:val="26263565"/>
    <w:rsid w:val="26492DAF"/>
    <w:rsid w:val="264B2FCC"/>
    <w:rsid w:val="265B7D18"/>
    <w:rsid w:val="268D5392"/>
    <w:rsid w:val="26D42FC1"/>
    <w:rsid w:val="2743139C"/>
    <w:rsid w:val="27F16857"/>
    <w:rsid w:val="28757E8C"/>
    <w:rsid w:val="28893937"/>
    <w:rsid w:val="28A33F4B"/>
    <w:rsid w:val="28B9246E"/>
    <w:rsid w:val="28E514B5"/>
    <w:rsid w:val="28E701B2"/>
    <w:rsid w:val="28F2772E"/>
    <w:rsid w:val="29257B04"/>
    <w:rsid w:val="292F2731"/>
    <w:rsid w:val="2934650A"/>
    <w:rsid w:val="299F1664"/>
    <w:rsid w:val="29C966E1"/>
    <w:rsid w:val="29FB2613"/>
    <w:rsid w:val="2A443FBA"/>
    <w:rsid w:val="2AFF67A4"/>
    <w:rsid w:val="2B825D8A"/>
    <w:rsid w:val="2B960845"/>
    <w:rsid w:val="2BA753B8"/>
    <w:rsid w:val="2BAC0068"/>
    <w:rsid w:val="2C2916B9"/>
    <w:rsid w:val="2C412EA7"/>
    <w:rsid w:val="2C5F50DB"/>
    <w:rsid w:val="2C6E531E"/>
    <w:rsid w:val="2C820DC9"/>
    <w:rsid w:val="2D60735C"/>
    <w:rsid w:val="2D6B72DA"/>
    <w:rsid w:val="2D766B80"/>
    <w:rsid w:val="2DA32A8E"/>
    <w:rsid w:val="2DC85380"/>
    <w:rsid w:val="2DF778AD"/>
    <w:rsid w:val="2E401CD8"/>
    <w:rsid w:val="2E756E38"/>
    <w:rsid w:val="2E9C43C4"/>
    <w:rsid w:val="2EAB4607"/>
    <w:rsid w:val="2EE47B19"/>
    <w:rsid w:val="2F5A7DDB"/>
    <w:rsid w:val="2F5C7FF7"/>
    <w:rsid w:val="2FB13B8E"/>
    <w:rsid w:val="2FE75842"/>
    <w:rsid w:val="2FF40230"/>
    <w:rsid w:val="305E56A9"/>
    <w:rsid w:val="30926979"/>
    <w:rsid w:val="30EB1633"/>
    <w:rsid w:val="30ED7159"/>
    <w:rsid w:val="31097D0B"/>
    <w:rsid w:val="31280191"/>
    <w:rsid w:val="313F372D"/>
    <w:rsid w:val="3143321D"/>
    <w:rsid w:val="31615600"/>
    <w:rsid w:val="31724B4F"/>
    <w:rsid w:val="32DB2BB0"/>
    <w:rsid w:val="336D632F"/>
    <w:rsid w:val="33775400"/>
    <w:rsid w:val="33A04957"/>
    <w:rsid w:val="33BC2E13"/>
    <w:rsid w:val="33C61EE3"/>
    <w:rsid w:val="3462703E"/>
    <w:rsid w:val="349F4C0E"/>
    <w:rsid w:val="34C401D1"/>
    <w:rsid w:val="352D221A"/>
    <w:rsid w:val="356277D7"/>
    <w:rsid w:val="35731BF7"/>
    <w:rsid w:val="359C73A0"/>
    <w:rsid w:val="35C802BA"/>
    <w:rsid w:val="35FB3DFD"/>
    <w:rsid w:val="360C62D3"/>
    <w:rsid w:val="361E2AEF"/>
    <w:rsid w:val="362A0508"/>
    <w:rsid w:val="363D4A1D"/>
    <w:rsid w:val="36447083"/>
    <w:rsid w:val="366F23BE"/>
    <w:rsid w:val="36AC53C0"/>
    <w:rsid w:val="36C73FA8"/>
    <w:rsid w:val="377E79AD"/>
    <w:rsid w:val="37971BCD"/>
    <w:rsid w:val="37C459C4"/>
    <w:rsid w:val="37CE7451"/>
    <w:rsid w:val="37FC4126"/>
    <w:rsid w:val="38064FA4"/>
    <w:rsid w:val="38455ACD"/>
    <w:rsid w:val="38653A79"/>
    <w:rsid w:val="38BF2CB2"/>
    <w:rsid w:val="38CE5AC2"/>
    <w:rsid w:val="392E6561"/>
    <w:rsid w:val="39355B41"/>
    <w:rsid w:val="39A25842"/>
    <w:rsid w:val="39AF66BF"/>
    <w:rsid w:val="3A39340F"/>
    <w:rsid w:val="3A721049"/>
    <w:rsid w:val="3AB61B42"/>
    <w:rsid w:val="3B2F55CE"/>
    <w:rsid w:val="3B3B6D13"/>
    <w:rsid w:val="3B7364AD"/>
    <w:rsid w:val="3BAC7C11"/>
    <w:rsid w:val="3BC97355"/>
    <w:rsid w:val="3BDD229D"/>
    <w:rsid w:val="3BF320D1"/>
    <w:rsid w:val="3C700C3E"/>
    <w:rsid w:val="3C9307C5"/>
    <w:rsid w:val="3CC005BE"/>
    <w:rsid w:val="3CC86CCC"/>
    <w:rsid w:val="3CCB2319"/>
    <w:rsid w:val="3CE753A4"/>
    <w:rsid w:val="3D0E0B83"/>
    <w:rsid w:val="3D7F55DD"/>
    <w:rsid w:val="3DAB63D2"/>
    <w:rsid w:val="3DD31485"/>
    <w:rsid w:val="3DF24001"/>
    <w:rsid w:val="3E2241BA"/>
    <w:rsid w:val="3E350391"/>
    <w:rsid w:val="3EBC016B"/>
    <w:rsid w:val="3F310488"/>
    <w:rsid w:val="3F49254A"/>
    <w:rsid w:val="3F632CDC"/>
    <w:rsid w:val="3F917849"/>
    <w:rsid w:val="3FDA11F0"/>
    <w:rsid w:val="3FEB1911"/>
    <w:rsid w:val="401B7113"/>
    <w:rsid w:val="403F1053"/>
    <w:rsid w:val="40994C08"/>
    <w:rsid w:val="409F1AF2"/>
    <w:rsid w:val="40CE4185"/>
    <w:rsid w:val="416A65A4"/>
    <w:rsid w:val="417C1E33"/>
    <w:rsid w:val="41A10269"/>
    <w:rsid w:val="41A15B5B"/>
    <w:rsid w:val="41CE08E1"/>
    <w:rsid w:val="41F1330B"/>
    <w:rsid w:val="425F778B"/>
    <w:rsid w:val="42B75382"/>
    <w:rsid w:val="42C910A8"/>
    <w:rsid w:val="43000F6E"/>
    <w:rsid w:val="430640AA"/>
    <w:rsid w:val="432D1637"/>
    <w:rsid w:val="43911BC6"/>
    <w:rsid w:val="43BF2BD7"/>
    <w:rsid w:val="43F751F0"/>
    <w:rsid w:val="442E1B0B"/>
    <w:rsid w:val="447C2876"/>
    <w:rsid w:val="449A5D6E"/>
    <w:rsid w:val="45007B27"/>
    <w:rsid w:val="45390767"/>
    <w:rsid w:val="45482C42"/>
    <w:rsid w:val="45B75FA3"/>
    <w:rsid w:val="45C85647"/>
    <w:rsid w:val="45FB3C6E"/>
    <w:rsid w:val="46040D75"/>
    <w:rsid w:val="462C207A"/>
    <w:rsid w:val="46316866"/>
    <w:rsid w:val="46456C98"/>
    <w:rsid w:val="4682613E"/>
    <w:rsid w:val="475E6263"/>
    <w:rsid w:val="47833F1C"/>
    <w:rsid w:val="47887784"/>
    <w:rsid w:val="47B232E5"/>
    <w:rsid w:val="47BC5C53"/>
    <w:rsid w:val="47D974B5"/>
    <w:rsid w:val="48430251"/>
    <w:rsid w:val="48D569F9"/>
    <w:rsid w:val="49017EAD"/>
    <w:rsid w:val="49384272"/>
    <w:rsid w:val="49725FF6"/>
    <w:rsid w:val="49B4660E"/>
    <w:rsid w:val="4A2117CA"/>
    <w:rsid w:val="4AF3760A"/>
    <w:rsid w:val="4B3C24D4"/>
    <w:rsid w:val="4BA6467C"/>
    <w:rsid w:val="4BB9685E"/>
    <w:rsid w:val="4BBF74EC"/>
    <w:rsid w:val="4C003D8D"/>
    <w:rsid w:val="4C3E48B5"/>
    <w:rsid w:val="4C820C46"/>
    <w:rsid w:val="4CBD1C7E"/>
    <w:rsid w:val="4CCC0113"/>
    <w:rsid w:val="4CD3647F"/>
    <w:rsid w:val="4CE27936"/>
    <w:rsid w:val="4D4B1161"/>
    <w:rsid w:val="4D4C15C3"/>
    <w:rsid w:val="4DEF4266"/>
    <w:rsid w:val="4E402B66"/>
    <w:rsid w:val="4E4168DE"/>
    <w:rsid w:val="4E5E3241"/>
    <w:rsid w:val="4EA84268"/>
    <w:rsid w:val="4EB470B0"/>
    <w:rsid w:val="4ED41501"/>
    <w:rsid w:val="4EF765E0"/>
    <w:rsid w:val="4FD6553C"/>
    <w:rsid w:val="4FF05EC6"/>
    <w:rsid w:val="4FF736F9"/>
    <w:rsid w:val="506A5C79"/>
    <w:rsid w:val="508D1967"/>
    <w:rsid w:val="50F47C38"/>
    <w:rsid w:val="51493AE0"/>
    <w:rsid w:val="518A5142"/>
    <w:rsid w:val="51C5066C"/>
    <w:rsid w:val="51D3784E"/>
    <w:rsid w:val="52326C6A"/>
    <w:rsid w:val="526A6351"/>
    <w:rsid w:val="52D97CF2"/>
    <w:rsid w:val="530323B4"/>
    <w:rsid w:val="536A1D08"/>
    <w:rsid w:val="537961D3"/>
    <w:rsid w:val="53A5778E"/>
    <w:rsid w:val="53AC47FA"/>
    <w:rsid w:val="53CD0474"/>
    <w:rsid w:val="54134879"/>
    <w:rsid w:val="545F1F94"/>
    <w:rsid w:val="54686973"/>
    <w:rsid w:val="5483555B"/>
    <w:rsid w:val="54F41FB5"/>
    <w:rsid w:val="54FE72D7"/>
    <w:rsid w:val="55172147"/>
    <w:rsid w:val="553B5E36"/>
    <w:rsid w:val="555571D9"/>
    <w:rsid w:val="55684751"/>
    <w:rsid w:val="5587107B"/>
    <w:rsid w:val="559D43FA"/>
    <w:rsid w:val="56100483"/>
    <w:rsid w:val="563C1E65"/>
    <w:rsid w:val="56582A17"/>
    <w:rsid w:val="56F03D99"/>
    <w:rsid w:val="57233025"/>
    <w:rsid w:val="572B3C88"/>
    <w:rsid w:val="57407733"/>
    <w:rsid w:val="57931F59"/>
    <w:rsid w:val="58360B36"/>
    <w:rsid w:val="58536AB2"/>
    <w:rsid w:val="588D4BFA"/>
    <w:rsid w:val="58E30CBE"/>
    <w:rsid w:val="58EB1921"/>
    <w:rsid w:val="58F31BB9"/>
    <w:rsid w:val="59374B66"/>
    <w:rsid w:val="596040BD"/>
    <w:rsid w:val="599B3347"/>
    <w:rsid w:val="59A52769"/>
    <w:rsid w:val="59E36A9C"/>
    <w:rsid w:val="5A623525"/>
    <w:rsid w:val="5ABA77FD"/>
    <w:rsid w:val="5B6F4A8B"/>
    <w:rsid w:val="5BED59B0"/>
    <w:rsid w:val="5C317F92"/>
    <w:rsid w:val="5C4123AE"/>
    <w:rsid w:val="5C5B6DBD"/>
    <w:rsid w:val="5C6E6AF1"/>
    <w:rsid w:val="5DCD7847"/>
    <w:rsid w:val="5DE30E18"/>
    <w:rsid w:val="5E280F21"/>
    <w:rsid w:val="5E394EDC"/>
    <w:rsid w:val="5E451AD3"/>
    <w:rsid w:val="5ED510A9"/>
    <w:rsid w:val="5F6F6BEE"/>
    <w:rsid w:val="5FB46F10"/>
    <w:rsid w:val="600C0AFA"/>
    <w:rsid w:val="601654D5"/>
    <w:rsid w:val="604F6C39"/>
    <w:rsid w:val="60DB04CD"/>
    <w:rsid w:val="616B1851"/>
    <w:rsid w:val="619568CD"/>
    <w:rsid w:val="61EA4E6B"/>
    <w:rsid w:val="61ED495B"/>
    <w:rsid w:val="62053A53"/>
    <w:rsid w:val="622D2FAA"/>
    <w:rsid w:val="627B5AC3"/>
    <w:rsid w:val="627E7362"/>
    <w:rsid w:val="634B7B8C"/>
    <w:rsid w:val="63DE16B9"/>
    <w:rsid w:val="649C61C5"/>
    <w:rsid w:val="649F75B2"/>
    <w:rsid w:val="64CA2D32"/>
    <w:rsid w:val="64EE6A20"/>
    <w:rsid w:val="65BE5407"/>
    <w:rsid w:val="65D35C16"/>
    <w:rsid w:val="65EB2F60"/>
    <w:rsid w:val="6655119C"/>
    <w:rsid w:val="667A42E4"/>
    <w:rsid w:val="66E0683D"/>
    <w:rsid w:val="67380427"/>
    <w:rsid w:val="67544B35"/>
    <w:rsid w:val="676C00D0"/>
    <w:rsid w:val="677551D7"/>
    <w:rsid w:val="67C2339D"/>
    <w:rsid w:val="67F325A0"/>
    <w:rsid w:val="68790CF7"/>
    <w:rsid w:val="68881312"/>
    <w:rsid w:val="689773CF"/>
    <w:rsid w:val="68A33FC6"/>
    <w:rsid w:val="68C06926"/>
    <w:rsid w:val="69E93C5A"/>
    <w:rsid w:val="6A1707C7"/>
    <w:rsid w:val="6A6F3326"/>
    <w:rsid w:val="6AAD4C88"/>
    <w:rsid w:val="6AC50223"/>
    <w:rsid w:val="6AD466B8"/>
    <w:rsid w:val="6AFE0B15"/>
    <w:rsid w:val="6B0B7C00"/>
    <w:rsid w:val="6B1B6095"/>
    <w:rsid w:val="6B265157"/>
    <w:rsid w:val="6B4D0219"/>
    <w:rsid w:val="6B6C68F1"/>
    <w:rsid w:val="6B946502"/>
    <w:rsid w:val="6BA02A3F"/>
    <w:rsid w:val="6BD526E8"/>
    <w:rsid w:val="6BD6020E"/>
    <w:rsid w:val="6BF54B38"/>
    <w:rsid w:val="6BFD3976"/>
    <w:rsid w:val="6C4D6722"/>
    <w:rsid w:val="6C586E75"/>
    <w:rsid w:val="6CBC7404"/>
    <w:rsid w:val="6D0112BB"/>
    <w:rsid w:val="6DAF6F69"/>
    <w:rsid w:val="6DD71D4B"/>
    <w:rsid w:val="6E2C2368"/>
    <w:rsid w:val="6E7257B6"/>
    <w:rsid w:val="6EB365E5"/>
    <w:rsid w:val="6EEE3AC1"/>
    <w:rsid w:val="6EFA4214"/>
    <w:rsid w:val="6F1B2B08"/>
    <w:rsid w:val="6F3E67F6"/>
    <w:rsid w:val="7020414E"/>
    <w:rsid w:val="702552C0"/>
    <w:rsid w:val="70736EB2"/>
    <w:rsid w:val="707B75D6"/>
    <w:rsid w:val="70A15B5A"/>
    <w:rsid w:val="70B328CC"/>
    <w:rsid w:val="70B614CB"/>
    <w:rsid w:val="710475CC"/>
    <w:rsid w:val="712612F0"/>
    <w:rsid w:val="71B96608"/>
    <w:rsid w:val="71D75AFF"/>
    <w:rsid w:val="720535FB"/>
    <w:rsid w:val="72071122"/>
    <w:rsid w:val="723C2441"/>
    <w:rsid w:val="728C1627"/>
    <w:rsid w:val="72BA2638"/>
    <w:rsid w:val="732C4583"/>
    <w:rsid w:val="732C6966"/>
    <w:rsid w:val="735465E8"/>
    <w:rsid w:val="73880040"/>
    <w:rsid w:val="73BA2088"/>
    <w:rsid w:val="73EB293C"/>
    <w:rsid w:val="73EC4A73"/>
    <w:rsid w:val="73EF684C"/>
    <w:rsid w:val="74453043"/>
    <w:rsid w:val="745A1118"/>
    <w:rsid w:val="74AE7F7A"/>
    <w:rsid w:val="74E536F3"/>
    <w:rsid w:val="7535244A"/>
    <w:rsid w:val="75524DAA"/>
    <w:rsid w:val="755D72AA"/>
    <w:rsid w:val="7590605C"/>
    <w:rsid w:val="7625426C"/>
    <w:rsid w:val="762842DC"/>
    <w:rsid w:val="76323795"/>
    <w:rsid w:val="76524935"/>
    <w:rsid w:val="7662101C"/>
    <w:rsid w:val="76A35191"/>
    <w:rsid w:val="76A63920"/>
    <w:rsid w:val="773329B9"/>
    <w:rsid w:val="773B3A2B"/>
    <w:rsid w:val="77413D3B"/>
    <w:rsid w:val="77784870"/>
    <w:rsid w:val="777C7EBC"/>
    <w:rsid w:val="77A123AF"/>
    <w:rsid w:val="77A57835"/>
    <w:rsid w:val="77D53F7A"/>
    <w:rsid w:val="77FA34D6"/>
    <w:rsid w:val="78571C40"/>
    <w:rsid w:val="78DD0E2E"/>
    <w:rsid w:val="79132AA2"/>
    <w:rsid w:val="79222CE5"/>
    <w:rsid w:val="79755420"/>
    <w:rsid w:val="79855515"/>
    <w:rsid w:val="79F3642F"/>
    <w:rsid w:val="79FF4DD4"/>
    <w:rsid w:val="7A2F56B9"/>
    <w:rsid w:val="7A432F13"/>
    <w:rsid w:val="7A746038"/>
    <w:rsid w:val="7A8F2A16"/>
    <w:rsid w:val="7AA37E55"/>
    <w:rsid w:val="7AB931D5"/>
    <w:rsid w:val="7AF62AFF"/>
    <w:rsid w:val="7B876E2F"/>
    <w:rsid w:val="7B8D1F50"/>
    <w:rsid w:val="7B933A26"/>
    <w:rsid w:val="7BBF2A6D"/>
    <w:rsid w:val="7BFA3AA5"/>
    <w:rsid w:val="7C06305E"/>
    <w:rsid w:val="7C5C7201"/>
    <w:rsid w:val="7C773348"/>
    <w:rsid w:val="7CC3033B"/>
    <w:rsid w:val="7CD24A22"/>
    <w:rsid w:val="7CD57811"/>
    <w:rsid w:val="7D16490F"/>
    <w:rsid w:val="7D756300"/>
    <w:rsid w:val="7DAE414F"/>
    <w:rsid w:val="7DC409A9"/>
    <w:rsid w:val="7DE22A43"/>
    <w:rsid w:val="7E2B5128"/>
    <w:rsid w:val="7E5F4018"/>
    <w:rsid w:val="7E8A7362"/>
    <w:rsid w:val="7EB60DA7"/>
    <w:rsid w:val="7F531E4A"/>
    <w:rsid w:val="7F594F87"/>
    <w:rsid w:val="7F78365F"/>
    <w:rsid w:val="7F8C710A"/>
    <w:rsid w:val="BEEF4A62"/>
    <w:rsid w:val="E7A6E44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6"/>
    <w:semiHidden/>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semiHidden/>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semiHidden/>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semiHidden/>
    <w:unhideWhenUsed/>
    <w:qFormat/>
    <w:uiPriority w:val="0"/>
    <w:rPr>
      <w:sz w:val="16"/>
      <w:szCs w:val="16"/>
    </w:rPr>
  </w:style>
  <w:style w:type="paragraph"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Revision"/>
    <w:hidden/>
    <w:semiHidden/>
    <w:qFormat/>
    <w:uiPriority w:val="99"/>
    <w:rPr>
      <w:rFonts w:ascii="宋体" w:hAnsi="宋体"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jpe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hyperlink" Target="https://ali-pro-km.udeskcs.com/Data/33455/oss-km-image/XsB5ZidzWkp6fkHiNj6SdCZzH73MWrxs/image.png" TargetMode="External"/><Relationship Id="rId21" Type="http://schemas.openxmlformats.org/officeDocument/2006/relationships/image" Target="media/image18.pn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18</Pages>
  <Words>4019</Words>
  <Characters>4354</Characters>
  <Lines>33</Lines>
  <Paragraphs>9</Paragraphs>
  <TotalTime>28</TotalTime>
  <ScaleCrop>false</ScaleCrop>
  <LinksUpToDate>false</LinksUpToDate>
  <CharactersWithSpaces>4372</CharactersWithSpaces>
  <Application>WPS Office_11.1.0.11339_F1E327BC-269C-435d-A152-05C5408002CA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2022-04-01T02:19:00Z</dcterms:created>
  <dc:creator>XR</dc:creator>
  <cp:lastModifiedBy>rxddhy</cp:lastModifiedBy>
  <cp:lastPrinted>2021-12-11T10:15:00Z</cp:lastPrinted>
  <dcterms:modified xsi:type="dcterms:W3CDTF">2022-04-08T06:15:30Z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2052-11.1.0.11339</vt:lpwstr>
  </property>
  <property fmtid="{D5CDD505-2E9C-101B-9397-08002B2CF9AE}" pid="3" name="ICV">
    <vt:lpwstr>1261F3273D7A433BB6DC71999252087B</vt:lpwstr>
  </property>
</Properties>
</file>